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8875F">
      <w:pPr>
        <w:spacing w:before="120" w:after="120" w:line="360" w:lineRule="auto"/>
        <w:jc w:val="center"/>
        <w:rPr>
          <w:rFonts w:ascii="宋体" w:hAnsi="宋体" w:eastAsia="宋体" w:cs="Times New Roman"/>
          <w:b w:val="0"/>
          <w:bCs/>
          <w:sz w:val="72"/>
          <w:szCs w:val="72"/>
        </w:rPr>
      </w:pPr>
    </w:p>
    <w:p w14:paraId="699B1C66">
      <w:pPr>
        <w:spacing w:before="120" w:after="120" w:line="360" w:lineRule="auto"/>
        <w:jc w:val="center"/>
        <w:rPr>
          <w:rFonts w:ascii="宋体" w:hAnsi="宋体" w:eastAsia="宋体" w:cs="Times New Roman"/>
          <w:b w:val="0"/>
          <w:bCs/>
          <w:sz w:val="72"/>
          <w:szCs w:val="72"/>
          <w:highlight w:val="none"/>
        </w:rPr>
      </w:pPr>
      <w:r>
        <w:rPr>
          <w:rFonts w:ascii="宋体" w:hAnsi="宋体" w:eastAsia="宋体" w:cs="Times New Roman"/>
          <w:b w:val="0"/>
          <w:bCs/>
          <w:sz w:val="72"/>
          <w:szCs w:val="72"/>
          <w:highlight w:val="none"/>
        </w:rPr>
        <w:t>框架协议采购</w:t>
      </w:r>
    </w:p>
    <w:p w14:paraId="323FA3A4">
      <w:pPr>
        <w:spacing w:before="120" w:after="120" w:line="360" w:lineRule="auto"/>
        <w:jc w:val="center"/>
        <w:rPr>
          <w:b w:val="0"/>
          <w:bCs/>
          <w:sz w:val="72"/>
          <w:szCs w:val="72"/>
          <w:highlight w:val="none"/>
        </w:rPr>
      </w:pPr>
      <w:r>
        <w:rPr>
          <w:rFonts w:ascii="宋体" w:hAnsi="宋体" w:eastAsia="宋体" w:cs="Times New Roman"/>
          <w:b w:val="0"/>
          <w:bCs/>
          <w:sz w:val="72"/>
          <w:szCs w:val="72"/>
          <w:highlight w:val="none"/>
        </w:rPr>
        <w:t>征集文件</w:t>
      </w:r>
    </w:p>
    <w:p w14:paraId="100F7EFB">
      <w:pPr>
        <w:pStyle w:val="39"/>
        <w:rPr>
          <w:highlight w:val="none"/>
        </w:rPr>
      </w:pPr>
    </w:p>
    <w:p w14:paraId="658C76D6">
      <w:pPr>
        <w:pStyle w:val="39"/>
        <w:ind w:firstLineChars="325"/>
        <w:jc w:val="left"/>
        <w:rPr>
          <w:rFonts w:hint="default" w:ascii="Arial" w:hAnsi="Arial" w:cs="Arial" w:eastAsiaTheme="minorEastAsia"/>
          <w:color w:val="000000"/>
          <w:sz w:val="32"/>
          <w:szCs w:val="32"/>
          <w:highlight w:val="none"/>
          <w:lang w:val="en-US" w:eastAsia="zh-CN"/>
        </w:rPr>
      </w:pPr>
      <w:r>
        <w:rPr>
          <w:rFonts w:ascii="Arial" w:hAnsi="Arial" w:cs="Arial"/>
          <w:color w:val="000000"/>
          <w:sz w:val="32"/>
          <w:szCs w:val="32"/>
          <w:highlight w:val="none"/>
        </w:rPr>
        <w:t>项目编号：</w:t>
      </w:r>
      <w:r>
        <w:rPr>
          <w:rFonts w:hint="eastAsia" w:ascii="Arial" w:hAnsi="Arial" w:cs="Arial"/>
          <w:color w:val="000000"/>
          <w:sz w:val="32"/>
          <w:szCs w:val="32"/>
          <w:highlight w:val="none"/>
          <w:lang w:val="en-US" w:eastAsia="zh-CN"/>
        </w:rPr>
        <w:t>XSX-GQCG-202602006</w:t>
      </w:r>
    </w:p>
    <w:p w14:paraId="70219FFB">
      <w:pPr>
        <w:pStyle w:val="39"/>
        <w:ind w:left="958" w:leftChars="456" w:firstLine="80" w:firstLineChars="25"/>
        <w:jc w:val="left"/>
        <w:rPr>
          <w:highlight w:val="none"/>
        </w:rPr>
      </w:pPr>
      <w:r>
        <w:rPr>
          <w:rFonts w:ascii="Arial" w:hAnsi="Arial" w:cs="Arial"/>
          <w:color w:val="000000"/>
          <w:sz w:val="32"/>
          <w:szCs w:val="32"/>
          <w:highlight w:val="none"/>
        </w:rPr>
        <w:t>项目名称：</w:t>
      </w:r>
      <w:r>
        <w:rPr>
          <w:rFonts w:hint="eastAsia" w:ascii="Arial" w:hAnsi="Arial" w:cs="Arial"/>
          <w:color w:val="000000"/>
          <w:sz w:val="32"/>
          <w:szCs w:val="32"/>
          <w:highlight w:val="none"/>
        </w:rPr>
        <w:t>江苏英奇热电有限公司生物质</w:t>
      </w:r>
      <w:r>
        <w:rPr>
          <w:rFonts w:hint="eastAsia" w:ascii="Arial" w:hAnsi="Arial" w:cs="Arial"/>
          <w:color w:val="000000"/>
          <w:sz w:val="32"/>
          <w:szCs w:val="32"/>
          <w:highlight w:val="none"/>
          <w:lang w:val="en-US" w:eastAsia="zh-CN"/>
        </w:rPr>
        <w:t>燃料</w:t>
      </w:r>
      <w:r>
        <w:rPr>
          <w:rFonts w:hint="eastAsia" w:ascii="Arial" w:hAnsi="Arial" w:cs="Arial"/>
          <w:color w:val="000000"/>
          <w:sz w:val="32"/>
          <w:szCs w:val="32"/>
          <w:highlight w:val="none"/>
        </w:rPr>
        <w:t>框架协议采购项目</w:t>
      </w:r>
    </w:p>
    <w:p w14:paraId="075A0A15">
      <w:pPr>
        <w:pStyle w:val="39"/>
        <w:rPr>
          <w:highlight w:val="none"/>
        </w:rPr>
      </w:pPr>
      <w:r>
        <w:rPr>
          <w:highlight w:val="none"/>
        </w:rPr>
        <w:t> </w:t>
      </w:r>
    </w:p>
    <w:p w14:paraId="17FB89C4">
      <w:pPr>
        <w:pStyle w:val="39"/>
        <w:rPr>
          <w:highlight w:val="none"/>
        </w:rPr>
      </w:pPr>
    </w:p>
    <w:p w14:paraId="0B707D38">
      <w:pPr>
        <w:pStyle w:val="39"/>
        <w:ind w:left="0" w:leftChars="0" w:firstLine="0" w:firstLineChars="0"/>
        <w:jc w:val="both"/>
        <w:rPr>
          <w:highlight w:val="none"/>
        </w:rPr>
      </w:pPr>
    </w:p>
    <w:p w14:paraId="78F30912">
      <w:pPr>
        <w:pStyle w:val="39"/>
        <w:ind w:firstLine="602"/>
        <w:jc w:val="left"/>
        <w:rPr>
          <w:sz w:val="30"/>
          <w:szCs w:val="30"/>
          <w:highlight w:val="none"/>
        </w:rPr>
      </w:pPr>
      <w:r>
        <w:rPr>
          <w:rFonts w:hint="eastAsia"/>
          <w:sz w:val="30"/>
          <w:szCs w:val="30"/>
          <w:highlight w:val="none"/>
          <w:lang w:val="en-US" w:eastAsia="zh-CN"/>
        </w:rPr>
        <w:t>征集人</w:t>
      </w:r>
      <w:r>
        <w:rPr>
          <w:rFonts w:hint="eastAsia"/>
          <w:sz w:val="30"/>
          <w:szCs w:val="30"/>
          <w:highlight w:val="none"/>
        </w:rPr>
        <w:t>：</w:t>
      </w:r>
      <w:r>
        <w:rPr>
          <w:rFonts w:hint="eastAsia"/>
          <w:sz w:val="30"/>
          <w:szCs w:val="30"/>
          <w:highlight w:val="none"/>
          <w:lang w:eastAsia="zh-CN"/>
        </w:rPr>
        <w:t>江苏英奇热电有限公司</w:t>
      </w:r>
      <w:r>
        <w:rPr>
          <w:rFonts w:hint="eastAsia"/>
          <w:sz w:val="30"/>
          <w:szCs w:val="30"/>
          <w:highlight w:val="none"/>
        </w:rPr>
        <w:t>（盖章）</w:t>
      </w:r>
    </w:p>
    <w:p w14:paraId="39FE4BD0">
      <w:pPr>
        <w:pStyle w:val="39"/>
        <w:ind w:firstLine="602"/>
        <w:rPr>
          <w:rFonts w:cstheme="minorBidi"/>
          <w:kern w:val="2"/>
          <w:sz w:val="30"/>
          <w:szCs w:val="30"/>
          <w:highlight w:val="none"/>
        </w:rPr>
      </w:pPr>
      <w:r>
        <w:rPr>
          <w:rFonts w:hint="eastAsia" w:cstheme="minorBidi"/>
          <w:kern w:val="2"/>
          <w:sz w:val="30"/>
          <w:szCs w:val="30"/>
          <w:highlight w:val="none"/>
        </w:rPr>
        <w:t>202</w:t>
      </w:r>
      <w:r>
        <w:rPr>
          <w:rFonts w:hint="eastAsia" w:cstheme="minorBidi"/>
          <w:kern w:val="2"/>
          <w:sz w:val="30"/>
          <w:szCs w:val="30"/>
          <w:highlight w:val="none"/>
          <w:lang w:val="en-US" w:eastAsia="zh-CN"/>
        </w:rPr>
        <w:t>6</w:t>
      </w:r>
      <w:r>
        <w:rPr>
          <w:rFonts w:cstheme="minorBidi"/>
          <w:kern w:val="2"/>
          <w:sz w:val="30"/>
          <w:szCs w:val="30"/>
          <w:highlight w:val="none"/>
        </w:rPr>
        <w:t>年</w:t>
      </w:r>
      <w:r>
        <w:rPr>
          <w:rFonts w:hint="eastAsia" w:cstheme="minorBidi"/>
          <w:kern w:val="2"/>
          <w:sz w:val="30"/>
          <w:szCs w:val="30"/>
          <w:highlight w:val="none"/>
          <w:lang w:val="en-US" w:eastAsia="zh-CN"/>
        </w:rPr>
        <w:t>02</w:t>
      </w:r>
      <w:r>
        <w:rPr>
          <w:rFonts w:cstheme="minorBidi"/>
          <w:kern w:val="2"/>
          <w:sz w:val="30"/>
          <w:szCs w:val="30"/>
          <w:highlight w:val="none"/>
        </w:rPr>
        <w:t>月</w:t>
      </w:r>
    </w:p>
    <w:p w14:paraId="63B59281">
      <w:pPr>
        <w:pStyle w:val="39"/>
        <w:ind w:firstLine="602"/>
        <w:rPr>
          <w:rFonts w:cstheme="minorBidi"/>
          <w:kern w:val="2"/>
          <w:sz w:val="30"/>
          <w:szCs w:val="30"/>
          <w:highlight w:val="none"/>
        </w:rPr>
      </w:pPr>
    </w:p>
    <w:p w14:paraId="2EC02B0B">
      <w:pPr>
        <w:spacing w:line="480" w:lineRule="auto"/>
        <w:jc w:val="center"/>
        <w:outlineLvl w:val="0"/>
        <w:rPr>
          <w:rFonts w:ascii="宋体" w:hAnsi="宋体" w:eastAsia="宋体" w:cs="Times New Roman"/>
          <w:b/>
          <w:sz w:val="44"/>
          <w:szCs w:val="24"/>
          <w:highlight w:val="none"/>
        </w:rPr>
      </w:pPr>
      <w:bookmarkStart w:id="0" w:name="_Toc128039577"/>
      <w:r>
        <w:rPr>
          <w:rFonts w:ascii="宋体" w:hAnsi="宋体" w:eastAsia="宋体" w:cs="Times New Roman"/>
          <w:b/>
          <w:sz w:val="44"/>
          <w:szCs w:val="24"/>
          <w:highlight w:val="none"/>
        </w:rPr>
        <w:t>总  目  录</w:t>
      </w:r>
      <w:bookmarkEnd w:id="0"/>
    </w:p>
    <w:p w14:paraId="23B2D572">
      <w:pPr>
        <w:spacing w:line="113" w:lineRule="atLeast"/>
        <w:jc w:val="center"/>
        <w:rPr>
          <w:rFonts w:ascii="宋体" w:hAnsi="宋体" w:eastAsia="宋体" w:cs="Times New Roman"/>
          <w:szCs w:val="24"/>
          <w:highlight w:val="none"/>
        </w:rPr>
      </w:pPr>
    </w:p>
    <w:p w14:paraId="35C363DB">
      <w:pPr>
        <w:tabs>
          <w:tab w:val="right" w:leader="dot" w:pos="8720"/>
        </w:tabs>
        <w:spacing w:before="120" w:after="120" w:line="400" w:lineRule="exact"/>
        <w:rPr>
          <w:rFonts w:hint="eastAsia" w:ascii="宋体" w:hAnsi="宋体" w:eastAsia="宋体" w:cs="Times New Roman"/>
          <w:sz w:val="22"/>
          <w:szCs w:val="24"/>
          <w:highlight w:val="none"/>
          <w:lang w:eastAsia="zh-CN"/>
        </w:rPr>
      </w:pPr>
      <w:r>
        <w:rPr>
          <w:rFonts w:ascii="宋体" w:hAnsi="宋体" w:eastAsia="宋体" w:cs="Times New Roman"/>
          <w:b/>
          <w:bCs/>
          <w:caps/>
          <w:sz w:val="40"/>
          <w:szCs w:val="40"/>
          <w:highlight w:val="none"/>
        </w:rPr>
        <w:fldChar w:fldCharType="begin"/>
      </w:r>
      <w:r>
        <w:rPr>
          <w:rFonts w:ascii="宋体" w:hAnsi="宋体" w:eastAsia="宋体" w:cs="Times New Roman"/>
          <w:b/>
          <w:bCs/>
          <w:caps/>
          <w:sz w:val="40"/>
          <w:szCs w:val="40"/>
          <w:highlight w:val="none"/>
        </w:rPr>
        <w:instrText xml:space="preserve"> TOC \o "1-1" \u </w:instrText>
      </w:r>
      <w:r>
        <w:rPr>
          <w:rFonts w:ascii="宋体" w:hAnsi="宋体" w:eastAsia="宋体" w:cs="Times New Roman"/>
          <w:b/>
          <w:bCs/>
          <w:caps/>
          <w:sz w:val="40"/>
          <w:szCs w:val="40"/>
          <w:highlight w:val="none"/>
        </w:rPr>
        <w:fldChar w:fldCharType="separate"/>
      </w:r>
      <w:r>
        <w:rPr>
          <w:rFonts w:ascii="宋体" w:hAnsi="宋体" w:eastAsia="宋体" w:cs="Times New Roman"/>
          <w:caps/>
          <w:sz w:val="28"/>
          <w:szCs w:val="28"/>
          <w:highlight w:val="none"/>
        </w:rPr>
        <w:t>第一章  参加征集活动的邀请</w:t>
      </w:r>
      <w:r>
        <w:rPr>
          <w:rFonts w:ascii="宋体" w:hAnsi="宋体" w:eastAsia="宋体" w:cs="Times New Roman"/>
          <w:caps/>
          <w:sz w:val="28"/>
          <w:szCs w:val="28"/>
          <w:highlight w:val="none"/>
        </w:rPr>
        <w:tab/>
      </w:r>
      <w:r>
        <w:rPr>
          <w:rFonts w:hint="eastAsia" w:ascii="宋体" w:hAnsi="宋体" w:eastAsia="宋体" w:cs="Times New Roman"/>
          <w:caps/>
          <w:sz w:val="28"/>
          <w:szCs w:val="28"/>
          <w:highlight w:val="none"/>
          <w:lang w:val="en-US" w:eastAsia="zh-CN"/>
        </w:rPr>
        <w:t>03</w:t>
      </w:r>
    </w:p>
    <w:p w14:paraId="259E8341">
      <w:pPr>
        <w:tabs>
          <w:tab w:val="right" w:leader="dot" w:pos="8720"/>
        </w:tabs>
        <w:spacing w:before="120" w:after="120" w:line="400" w:lineRule="exact"/>
        <w:rPr>
          <w:rFonts w:ascii="宋体" w:hAnsi="宋体" w:eastAsia="宋体" w:cs="Times New Roman"/>
          <w:sz w:val="22"/>
          <w:szCs w:val="24"/>
          <w:highlight w:val="none"/>
        </w:rPr>
      </w:pPr>
      <w:r>
        <w:rPr>
          <w:rFonts w:ascii="宋体" w:hAnsi="宋体" w:eastAsia="宋体" w:cs="Times New Roman"/>
          <w:caps/>
          <w:sz w:val="28"/>
          <w:szCs w:val="28"/>
          <w:highlight w:val="none"/>
        </w:rPr>
        <w:t>第二章  供应商须知</w:t>
      </w:r>
      <w:r>
        <w:rPr>
          <w:rFonts w:ascii="宋体" w:hAnsi="宋体" w:eastAsia="宋体" w:cs="Times New Roman"/>
          <w:caps/>
          <w:sz w:val="28"/>
          <w:szCs w:val="28"/>
          <w:highlight w:val="none"/>
        </w:rPr>
        <w:tab/>
      </w:r>
      <w:r>
        <w:rPr>
          <w:rFonts w:hint="eastAsia" w:ascii="宋体" w:hAnsi="宋体" w:eastAsia="宋体" w:cs="Times New Roman"/>
          <w:caps/>
          <w:sz w:val="28"/>
          <w:szCs w:val="28"/>
          <w:highlight w:val="none"/>
        </w:rPr>
        <w:t>05</w:t>
      </w:r>
    </w:p>
    <w:p w14:paraId="7413E592">
      <w:pPr>
        <w:tabs>
          <w:tab w:val="right" w:leader="dot" w:pos="8720"/>
        </w:tabs>
        <w:spacing w:before="120" w:after="120" w:line="400" w:lineRule="exact"/>
        <w:rPr>
          <w:rFonts w:ascii="宋体" w:hAnsi="宋体" w:eastAsia="宋体" w:cs="Times New Roman"/>
          <w:sz w:val="22"/>
          <w:szCs w:val="24"/>
          <w:highlight w:val="none"/>
        </w:rPr>
      </w:pPr>
      <w:r>
        <w:rPr>
          <w:rFonts w:ascii="宋体" w:hAnsi="宋体" w:eastAsia="宋体" w:cs="Times New Roman"/>
          <w:bCs/>
          <w:caps/>
          <w:sz w:val="28"/>
          <w:szCs w:val="28"/>
          <w:highlight w:val="none"/>
        </w:rPr>
        <w:t>第三章  框架协议文本</w:t>
      </w:r>
      <w:r>
        <w:rPr>
          <w:rFonts w:ascii="宋体" w:hAnsi="宋体" w:eastAsia="宋体" w:cs="Times New Roman"/>
          <w:caps/>
          <w:sz w:val="28"/>
          <w:szCs w:val="28"/>
          <w:highlight w:val="none"/>
        </w:rPr>
        <w:tab/>
      </w:r>
      <w:r>
        <w:rPr>
          <w:rFonts w:ascii="宋体" w:hAnsi="宋体" w:eastAsia="宋体" w:cs="Times New Roman"/>
          <w:caps/>
          <w:sz w:val="28"/>
          <w:szCs w:val="28"/>
          <w:highlight w:val="none"/>
        </w:rPr>
        <w:t>1</w:t>
      </w:r>
      <w:r>
        <w:rPr>
          <w:rFonts w:hint="eastAsia" w:ascii="宋体" w:hAnsi="宋体" w:eastAsia="宋体" w:cs="Times New Roman"/>
          <w:caps/>
          <w:sz w:val="28"/>
          <w:szCs w:val="28"/>
          <w:highlight w:val="none"/>
        </w:rPr>
        <w:t>6</w:t>
      </w:r>
    </w:p>
    <w:p w14:paraId="6BE8D763">
      <w:pPr>
        <w:tabs>
          <w:tab w:val="right" w:leader="dot" w:pos="8720"/>
        </w:tabs>
        <w:spacing w:before="120" w:after="120" w:line="400" w:lineRule="exact"/>
        <w:rPr>
          <w:rFonts w:ascii="宋体" w:hAnsi="宋体" w:eastAsia="宋体" w:cs="Times New Roman"/>
          <w:sz w:val="22"/>
          <w:szCs w:val="24"/>
          <w:highlight w:val="none"/>
        </w:rPr>
      </w:pPr>
      <w:r>
        <w:rPr>
          <w:rFonts w:ascii="宋体" w:hAnsi="宋体" w:eastAsia="宋体" w:cs="Times New Roman"/>
          <w:bCs/>
          <w:caps/>
          <w:sz w:val="28"/>
          <w:szCs w:val="28"/>
          <w:highlight w:val="none"/>
        </w:rPr>
        <w:t xml:space="preserve">第四章 </w:t>
      </w:r>
      <w:r>
        <w:rPr>
          <w:rFonts w:hint="eastAsia" w:ascii="宋体" w:hAnsi="宋体" w:eastAsia="宋体" w:cs="Times New Roman"/>
          <w:bCs/>
          <w:caps/>
          <w:sz w:val="28"/>
          <w:szCs w:val="28"/>
          <w:highlight w:val="none"/>
        </w:rPr>
        <w:t xml:space="preserve"> </w:t>
      </w:r>
      <w:r>
        <w:rPr>
          <w:rFonts w:ascii="宋体" w:hAnsi="宋体" w:eastAsia="宋体" w:cs="Times New Roman"/>
          <w:bCs/>
          <w:caps/>
          <w:sz w:val="28"/>
          <w:szCs w:val="28"/>
          <w:highlight w:val="none"/>
        </w:rPr>
        <w:t>采购需求</w:t>
      </w:r>
      <w:r>
        <w:rPr>
          <w:rFonts w:ascii="宋体" w:hAnsi="宋体" w:eastAsia="宋体" w:cs="Times New Roman"/>
          <w:caps/>
          <w:sz w:val="28"/>
          <w:szCs w:val="28"/>
          <w:highlight w:val="none"/>
        </w:rPr>
        <w:tab/>
      </w:r>
      <w:r>
        <w:rPr>
          <w:rFonts w:hint="eastAsia" w:ascii="宋体" w:hAnsi="宋体" w:eastAsia="宋体" w:cs="Times New Roman"/>
          <w:caps/>
          <w:sz w:val="28"/>
          <w:szCs w:val="28"/>
          <w:highlight w:val="none"/>
        </w:rPr>
        <w:t>28</w:t>
      </w:r>
    </w:p>
    <w:p w14:paraId="6B44D748">
      <w:pPr>
        <w:tabs>
          <w:tab w:val="right" w:leader="dot" w:pos="8720"/>
        </w:tabs>
        <w:spacing w:before="120" w:after="120" w:line="400" w:lineRule="exact"/>
        <w:rPr>
          <w:rFonts w:ascii="宋体" w:hAnsi="宋体" w:eastAsia="宋体" w:cs="Times New Roman"/>
          <w:sz w:val="22"/>
          <w:szCs w:val="24"/>
          <w:highlight w:val="none"/>
        </w:rPr>
      </w:pPr>
      <w:r>
        <w:rPr>
          <w:rFonts w:ascii="宋体" w:hAnsi="宋体" w:eastAsia="宋体" w:cs="Times New Roman"/>
          <w:bCs/>
          <w:caps/>
          <w:sz w:val="28"/>
          <w:szCs w:val="28"/>
          <w:highlight w:val="none"/>
        </w:rPr>
        <w:t>第五章  确定入围及成交供应商</w:t>
      </w:r>
      <w:r>
        <w:rPr>
          <w:rFonts w:ascii="宋体" w:hAnsi="宋体" w:eastAsia="宋体" w:cs="Times New Roman"/>
          <w:caps/>
          <w:sz w:val="28"/>
          <w:szCs w:val="28"/>
          <w:highlight w:val="none"/>
        </w:rPr>
        <w:tab/>
      </w:r>
      <w:r>
        <w:rPr>
          <w:rFonts w:ascii="宋体" w:hAnsi="宋体" w:eastAsia="宋体" w:cs="Times New Roman"/>
          <w:caps/>
          <w:sz w:val="28"/>
          <w:szCs w:val="28"/>
          <w:highlight w:val="none"/>
        </w:rPr>
        <w:t>4</w:t>
      </w:r>
      <w:r>
        <w:rPr>
          <w:rFonts w:hint="eastAsia" w:ascii="宋体" w:hAnsi="宋体" w:eastAsia="宋体" w:cs="Times New Roman"/>
          <w:caps/>
          <w:sz w:val="28"/>
          <w:szCs w:val="28"/>
          <w:highlight w:val="none"/>
        </w:rPr>
        <w:t>0</w:t>
      </w:r>
    </w:p>
    <w:p w14:paraId="759C1F8C">
      <w:pPr>
        <w:tabs>
          <w:tab w:val="right" w:leader="dot" w:pos="8720"/>
        </w:tabs>
        <w:spacing w:before="120" w:after="120" w:line="400" w:lineRule="exact"/>
        <w:rPr>
          <w:rFonts w:ascii="宋体" w:hAnsi="宋体" w:eastAsia="宋体" w:cs="Times New Roman"/>
          <w:sz w:val="22"/>
          <w:szCs w:val="24"/>
          <w:highlight w:val="none"/>
        </w:rPr>
      </w:pPr>
      <w:r>
        <w:rPr>
          <w:rFonts w:ascii="宋体" w:hAnsi="宋体" w:eastAsia="宋体" w:cs="Times New Roman"/>
          <w:bCs/>
          <w:caps/>
          <w:sz w:val="28"/>
          <w:szCs w:val="28"/>
          <w:highlight w:val="none"/>
        </w:rPr>
        <w:t>第六章  响应文件格式</w:t>
      </w:r>
      <w:r>
        <w:rPr>
          <w:rFonts w:ascii="宋体" w:hAnsi="宋体" w:eastAsia="宋体" w:cs="Times New Roman"/>
          <w:caps/>
          <w:sz w:val="28"/>
          <w:szCs w:val="28"/>
          <w:highlight w:val="none"/>
        </w:rPr>
        <w:tab/>
      </w:r>
      <w:r>
        <w:rPr>
          <w:rFonts w:ascii="宋体" w:hAnsi="宋体" w:eastAsia="宋体" w:cs="Times New Roman"/>
          <w:caps/>
          <w:sz w:val="28"/>
          <w:szCs w:val="28"/>
          <w:highlight w:val="none"/>
        </w:rPr>
        <w:t>4</w:t>
      </w:r>
      <w:r>
        <w:rPr>
          <w:rFonts w:hint="eastAsia" w:ascii="宋体" w:hAnsi="宋体" w:eastAsia="宋体" w:cs="Times New Roman"/>
          <w:caps/>
          <w:sz w:val="28"/>
          <w:szCs w:val="28"/>
          <w:highlight w:val="none"/>
        </w:rPr>
        <w:t>2</w:t>
      </w:r>
    </w:p>
    <w:p w14:paraId="2BB6DED7">
      <w:pPr>
        <w:pStyle w:val="39"/>
        <w:ind w:firstLine="643"/>
        <w:jc w:val="left"/>
        <w:rPr>
          <w:sz w:val="32"/>
          <w:szCs w:val="32"/>
          <w:highlight w:val="none"/>
        </w:rPr>
      </w:pPr>
      <w:r>
        <w:rPr>
          <w:rFonts w:ascii="宋体" w:hAnsi="宋体" w:eastAsia="宋体" w:cs="Times New Roman"/>
          <w:b/>
          <w:bCs/>
          <w:sz w:val="40"/>
          <w:szCs w:val="40"/>
          <w:highlight w:val="none"/>
        </w:rPr>
        <w:fldChar w:fldCharType="end"/>
      </w:r>
      <w:r>
        <w:rPr>
          <w:sz w:val="32"/>
          <w:szCs w:val="32"/>
          <w:highlight w:val="none"/>
        </w:rPr>
        <w:t> </w:t>
      </w:r>
    </w:p>
    <w:p w14:paraId="5CCBD091">
      <w:pPr>
        <w:pStyle w:val="39"/>
        <w:ind w:firstLine="643"/>
        <w:jc w:val="left"/>
        <w:rPr>
          <w:sz w:val="32"/>
          <w:szCs w:val="32"/>
          <w:highlight w:val="none"/>
        </w:rPr>
      </w:pPr>
    </w:p>
    <w:p w14:paraId="2171BD42">
      <w:pPr>
        <w:pStyle w:val="39"/>
        <w:ind w:firstLine="643"/>
        <w:jc w:val="left"/>
        <w:rPr>
          <w:sz w:val="32"/>
          <w:szCs w:val="32"/>
          <w:highlight w:val="none"/>
        </w:rPr>
      </w:pPr>
    </w:p>
    <w:p w14:paraId="0F3F3E04">
      <w:pPr>
        <w:pStyle w:val="39"/>
        <w:ind w:firstLine="643"/>
        <w:jc w:val="left"/>
        <w:rPr>
          <w:sz w:val="32"/>
          <w:szCs w:val="32"/>
          <w:highlight w:val="none"/>
        </w:rPr>
      </w:pPr>
    </w:p>
    <w:p w14:paraId="55757237">
      <w:pPr>
        <w:pStyle w:val="39"/>
        <w:ind w:firstLine="643"/>
        <w:jc w:val="left"/>
        <w:rPr>
          <w:sz w:val="32"/>
          <w:szCs w:val="32"/>
          <w:highlight w:val="none"/>
        </w:rPr>
      </w:pPr>
    </w:p>
    <w:p w14:paraId="722F8979">
      <w:pPr>
        <w:pStyle w:val="39"/>
        <w:ind w:firstLine="643"/>
        <w:jc w:val="left"/>
        <w:rPr>
          <w:sz w:val="32"/>
          <w:szCs w:val="32"/>
          <w:highlight w:val="none"/>
        </w:rPr>
      </w:pPr>
    </w:p>
    <w:p w14:paraId="62ED5C31">
      <w:pPr>
        <w:pStyle w:val="39"/>
        <w:ind w:firstLine="643"/>
        <w:jc w:val="left"/>
        <w:rPr>
          <w:sz w:val="32"/>
          <w:szCs w:val="32"/>
          <w:highlight w:val="none"/>
        </w:rPr>
      </w:pPr>
    </w:p>
    <w:p w14:paraId="47F1A0C4">
      <w:pPr>
        <w:pStyle w:val="39"/>
        <w:ind w:firstLine="643"/>
        <w:jc w:val="left"/>
        <w:rPr>
          <w:sz w:val="32"/>
          <w:szCs w:val="32"/>
          <w:highlight w:val="none"/>
        </w:rPr>
      </w:pPr>
    </w:p>
    <w:p w14:paraId="01F49F09">
      <w:pPr>
        <w:pStyle w:val="39"/>
        <w:ind w:firstLine="643"/>
        <w:jc w:val="left"/>
        <w:rPr>
          <w:sz w:val="32"/>
          <w:szCs w:val="32"/>
          <w:highlight w:val="none"/>
        </w:rPr>
      </w:pPr>
    </w:p>
    <w:p w14:paraId="08004303">
      <w:pPr>
        <w:pStyle w:val="39"/>
        <w:ind w:firstLine="643"/>
        <w:jc w:val="left"/>
        <w:rPr>
          <w:sz w:val="32"/>
          <w:szCs w:val="32"/>
          <w:highlight w:val="none"/>
        </w:rPr>
      </w:pPr>
    </w:p>
    <w:p w14:paraId="22A2D677">
      <w:pPr>
        <w:jc w:val="center"/>
        <w:rPr>
          <w:rFonts w:hint="eastAsia"/>
          <w:b/>
          <w:bCs/>
          <w:sz w:val="44"/>
          <w:szCs w:val="44"/>
          <w:highlight w:val="none"/>
          <w:lang w:val="en-US" w:eastAsia="zh-CN"/>
        </w:rPr>
      </w:pPr>
      <w:bookmarkStart w:id="1" w:name="_Toc28359086"/>
      <w:bookmarkStart w:id="151" w:name="_GoBack"/>
      <w:r>
        <w:rPr>
          <w:rFonts w:hint="eastAsia"/>
          <w:b/>
          <w:bCs/>
          <w:sz w:val="44"/>
          <w:szCs w:val="44"/>
          <w:highlight w:val="none"/>
        </w:rPr>
        <w:t>第一章 </w:t>
      </w:r>
      <w:r>
        <w:rPr>
          <w:rFonts w:hint="eastAsia"/>
          <w:b/>
          <w:bCs/>
          <w:sz w:val="44"/>
          <w:szCs w:val="44"/>
          <w:highlight w:val="none"/>
          <w:lang w:val="en-US" w:eastAsia="zh-CN"/>
        </w:rPr>
        <w:t>参加征集活动的邀请</w:t>
      </w:r>
    </w:p>
    <w:p w14:paraId="113AAEBD">
      <w:pPr>
        <w:pStyle w:val="13"/>
        <w:spacing w:line="4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江苏英奇热电有限公司现就生物质燃料框架协议采购项目征集供应商，欢迎符合条件的供应商参加本次框架协议采购活动。</w:t>
      </w:r>
    </w:p>
    <w:tbl>
      <w:tblPr>
        <w:tblStyle w:val="18"/>
        <w:tblW w:w="8525" w:type="dxa"/>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5"/>
      </w:tblGrid>
      <w:tr w14:paraId="10164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trPr>
        <w:tc>
          <w:tcPr>
            <w:tcW w:w="8525" w:type="dxa"/>
          </w:tcPr>
          <w:p w14:paraId="42C8FB82">
            <w:pPr>
              <w:spacing w:line="400" w:lineRule="exact"/>
              <w:ind w:left="54"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项目概况</w:t>
            </w:r>
          </w:p>
          <w:p w14:paraId="4B4E260B">
            <w:pPr>
              <w:spacing w:line="400" w:lineRule="exact"/>
              <w:ind w:left="54"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江苏英奇热电有限公司生物质</w:t>
            </w:r>
            <w:r>
              <w:rPr>
                <w:rFonts w:hint="eastAsia" w:ascii="宋体" w:hAnsi="宋体" w:eastAsia="宋体" w:cs="宋体"/>
                <w:sz w:val="21"/>
                <w:szCs w:val="21"/>
                <w:highlight w:val="none"/>
                <w:lang w:val="en-US" w:eastAsia="zh-CN"/>
              </w:rPr>
              <w:t>燃料</w:t>
            </w:r>
            <w:r>
              <w:rPr>
                <w:rFonts w:hint="eastAsia" w:ascii="宋体" w:hAnsi="宋体" w:eastAsia="宋体" w:cs="宋体"/>
                <w:sz w:val="21"/>
                <w:szCs w:val="21"/>
                <w:highlight w:val="none"/>
              </w:rPr>
              <w:t>框架协议采购项目的潜在</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lang w:val="en-US" w:eastAsia="zh-CN"/>
              </w:rPr>
              <w:t>应在响水县人民政府网（http://www.xiangshui.gov.cn/）</w:t>
            </w:r>
            <w:r>
              <w:rPr>
                <w:rFonts w:hint="eastAsia" w:ascii="宋体" w:hAnsi="宋体" w:eastAsia="宋体" w:cs="宋体"/>
                <w:sz w:val="21"/>
                <w:szCs w:val="21"/>
                <w:highlight w:val="none"/>
              </w:rPr>
              <w:t>获取</w:t>
            </w:r>
            <w:r>
              <w:rPr>
                <w:rFonts w:hint="eastAsia" w:ascii="宋体" w:hAnsi="宋体" w:eastAsia="宋体" w:cs="宋体"/>
                <w:sz w:val="21"/>
                <w:szCs w:val="21"/>
                <w:highlight w:val="none"/>
                <w:lang w:eastAsia="zh-CN"/>
              </w:rPr>
              <w:t>征集</w:t>
            </w:r>
            <w:r>
              <w:rPr>
                <w:rFonts w:hint="eastAsia" w:ascii="宋体" w:hAnsi="宋体" w:eastAsia="宋体" w:cs="宋体"/>
                <w:sz w:val="21"/>
                <w:szCs w:val="21"/>
                <w:highlight w:val="none"/>
              </w:rPr>
              <w:t>文件，并于202</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年</w:t>
            </w:r>
            <w:r>
              <w:rPr>
                <w:rStyle w:val="23"/>
                <w:rFonts w:hint="eastAsia" w:ascii="宋体" w:hAnsi="宋体" w:eastAsia="宋体" w:cs="宋体"/>
                <w:sz w:val="21"/>
                <w:szCs w:val="21"/>
                <w:highlight w:val="none"/>
                <w:lang w:val="en-US" w:eastAsia="zh-CN"/>
              </w:rPr>
              <w:t>3</w:t>
            </w:r>
            <w:r>
              <w:rPr>
                <w:rStyle w:val="23"/>
                <w:rFonts w:hint="eastAsia" w:ascii="宋体" w:hAnsi="宋体" w:eastAsia="宋体" w:cs="宋体"/>
                <w:sz w:val="21"/>
                <w:szCs w:val="21"/>
                <w:highlight w:val="none"/>
              </w:rPr>
              <w:t>月</w:t>
            </w:r>
            <w:r>
              <w:rPr>
                <w:rStyle w:val="23"/>
                <w:rFonts w:hint="eastAsia" w:ascii="宋体" w:hAnsi="宋体" w:eastAsia="宋体" w:cs="宋体"/>
                <w:sz w:val="21"/>
                <w:szCs w:val="21"/>
                <w:highlight w:val="none"/>
                <w:lang w:val="en-US" w:eastAsia="zh-CN"/>
              </w:rPr>
              <w:t>10</w:t>
            </w:r>
            <w:r>
              <w:rPr>
                <w:rStyle w:val="23"/>
                <w:rFonts w:hint="eastAsia" w:ascii="宋体" w:hAnsi="宋体" w:eastAsia="宋体" w:cs="宋体"/>
                <w:sz w:val="21"/>
                <w:szCs w:val="21"/>
                <w:highlight w:val="none"/>
              </w:rPr>
              <w:t>日</w:t>
            </w:r>
            <w:r>
              <w:rPr>
                <w:rStyle w:val="23"/>
                <w:rFonts w:hint="eastAsia" w:ascii="宋体" w:hAnsi="宋体" w:eastAsia="宋体" w:cs="宋体"/>
                <w:sz w:val="21"/>
                <w:szCs w:val="21"/>
                <w:highlight w:val="none"/>
                <w:lang w:val="en-US" w:eastAsia="zh-CN"/>
              </w:rPr>
              <w:t>15</w:t>
            </w:r>
            <w:r>
              <w:rPr>
                <w:rStyle w:val="23"/>
                <w:rFonts w:hint="eastAsia" w:ascii="宋体" w:hAnsi="宋体" w:eastAsia="宋体" w:cs="宋体"/>
                <w:sz w:val="21"/>
                <w:szCs w:val="21"/>
                <w:highlight w:val="none"/>
              </w:rPr>
              <w:t>点00分</w:t>
            </w:r>
            <w:r>
              <w:rPr>
                <w:rFonts w:hint="eastAsia" w:ascii="宋体" w:hAnsi="宋体" w:eastAsia="宋体" w:cs="宋体"/>
                <w:sz w:val="21"/>
                <w:szCs w:val="21"/>
                <w:highlight w:val="none"/>
              </w:rPr>
              <w:t>（北京时间）前递交</w:t>
            </w:r>
            <w:r>
              <w:rPr>
                <w:rFonts w:hint="eastAsia" w:ascii="宋体" w:hAnsi="宋体" w:eastAsia="宋体" w:cs="宋体"/>
                <w:sz w:val="21"/>
                <w:szCs w:val="21"/>
                <w:highlight w:val="none"/>
                <w:lang w:eastAsia="zh-CN"/>
              </w:rPr>
              <w:t>响应文件</w:t>
            </w:r>
            <w:r>
              <w:rPr>
                <w:rFonts w:hint="eastAsia" w:ascii="宋体" w:hAnsi="宋体" w:eastAsia="宋体" w:cs="宋体"/>
                <w:sz w:val="21"/>
                <w:szCs w:val="21"/>
                <w:highlight w:val="none"/>
              </w:rPr>
              <w:t>。</w:t>
            </w:r>
          </w:p>
        </w:tc>
      </w:tr>
    </w:tbl>
    <w:p w14:paraId="64422394">
      <w:pPr>
        <w:pStyle w:val="13"/>
        <w:spacing w:line="400" w:lineRule="exact"/>
        <w:ind w:firstLine="422"/>
        <w:rPr>
          <w:rStyle w:val="23"/>
          <w:rFonts w:hint="eastAsia" w:ascii="宋体" w:hAnsi="宋体" w:eastAsia="宋体" w:cs="宋体"/>
          <w:b/>
          <w:bCs/>
          <w:sz w:val="21"/>
          <w:szCs w:val="21"/>
          <w:highlight w:val="none"/>
        </w:rPr>
      </w:pPr>
      <w:bookmarkStart w:id="2" w:name="_Toc38985263"/>
      <w:bookmarkStart w:id="3" w:name="_Hlk24379207"/>
      <w:bookmarkStart w:id="4" w:name="_Toc35393790"/>
      <w:bookmarkStart w:id="5" w:name="_Toc35393621"/>
      <w:bookmarkStart w:id="6" w:name="_Toc28359079"/>
      <w:bookmarkStart w:id="7" w:name="_Toc28359002"/>
      <w:r>
        <w:rPr>
          <w:rStyle w:val="23"/>
          <w:rFonts w:hint="eastAsia" w:ascii="宋体" w:hAnsi="宋体" w:eastAsia="宋体" w:cs="宋体"/>
          <w:b/>
          <w:bCs/>
          <w:sz w:val="21"/>
          <w:szCs w:val="21"/>
          <w:highlight w:val="none"/>
        </w:rPr>
        <w:t>一、项目基本情况</w:t>
      </w:r>
      <w:bookmarkEnd w:id="2"/>
      <w:bookmarkEnd w:id="3"/>
      <w:bookmarkEnd w:id="4"/>
      <w:bookmarkEnd w:id="5"/>
      <w:bookmarkEnd w:id="6"/>
      <w:bookmarkEnd w:id="7"/>
    </w:p>
    <w:p w14:paraId="56CA2B4D">
      <w:pPr>
        <w:pStyle w:val="13"/>
        <w:spacing w:line="400" w:lineRule="exact"/>
        <w:rPr>
          <w:rStyle w:val="23"/>
          <w:rFonts w:hint="eastAsia" w:ascii="宋体" w:hAnsi="宋体" w:eastAsia="宋体" w:cs="宋体"/>
          <w:sz w:val="21"/>
          <w:szCs w:val="21"/>
          <w:highlight w:val="none"/>
        </w:rPr>
      </w:pPr>
      <w:r>
        <w:rPr>
          <w:rStyle w:val="23"/>
          <w:rFonts w:hint="eastAsia" w:ascii="宋体" w:hAnsi="宋体" w:eastAsia="宋体" w:cs="宋体"/>
          <w:sz w:val="21"/>
          <w:szCs w:val="21"/>
          <w:highlight w:val="none"/>
        </w:rPr>
        <w:t>1.项目编号：XSX-GQCG-202602006</w:t>
      </w:r>
    </w:p>
    <w:p w14:paraId="1F35931D">
      <w:pPr>
        <w:pStyle w:val="13"/>
        <w:spacing w:line="400" w:lineRule="exact"/>
        <w:rPr>
          <w:rStyle w:val="23"/>
          <w:rFonts w:hint="eastAsia" w:ascii="宋体" w:hAnsi="宋体" w:eastAsia="宋体" w:cs="宋体"/>
          <w:sz w:val="21"/>
          <w:szCs w:val="21"/>
          <w:highlight w:val="none"/>
        </w:rPr>
      </w:pPr>
      <w:r>
        <w:rPr>
          <w:rStyle w:val="23"/>
          <w:rFonts w:hint="eastAsia" w:ascii="宋体" w:hAnsi="宋体" w:eastAsia="宋体" w:cs="宋体"/>
          <w:sz w:val="21"/>
          <w:szCs w:val="21"/>
          <w:highlight w:val="none"/>
        </w:rPr>
        <w:t>2.项目名称：江苏英奇热电有限公司生物质</w:t>
      </w:r>
      <w:r>
        <w:rPr>
          <w:rFonts w:hint="eastAsia" w:ascii="宋体" w:hAnsi="宋体" w:eastAsia="宋体" w:cs="宋体"/>
          <w:sz w:val="21"/>
          <w:szCs w:val="21"/>
          <w:highlight w:val="none"/>
          <w:lang w:val="en-US" w:eastAsia="zh-CN"/>
        </w:rPr>
        <w:t>燃料</w:t>
      </w:r>
      <w:r>
        <w:rPr>
          <w:rStyle w:val="23"/>
          <w:rFonts w:hint="eastAsia" w:ascii="宋体" w:hAnsi="宋体" w:eastAsia="宋体" w:cs="宋体"/>
          <w:sz w:val="21"/>
          <w:szCs w:val="21"/>
          <w:highlight w:val="none"/>
        </w:rPr>
        <w:t>框架协议采购项目</w:t>
      </w:r>
    </w:p>
    <w:p w14:paraId="2BA9B6FF">
      <w:pPr>
        <w:pStyle w:val="13"/>
        <w:spacing w:line="400" w:lineRule="exact"/>
        <w:rPr>
          <w:rStyle w:val="23"/>
          <w:rFonts w:hint="default" w:ascii="宋体" w:hAnsi="宋体" w:eastAsia="宋体" w:cs="宋体"/>
          <w:sz w:val="21"/>
          <w:szCs w:val="21"/>
          <w:highlight w:val="none"/>
          <w:lang w:val="en-US" w:eastAsia="zh-CN"/>
        </w:rPr>
      </w:pPr>
      <w:r>
        <w:rPr>
          <w:rStyle w:val="23"/>
          <w:rFonts w:hint="eastAsia" w:ascii="宋体" w:hAnsi="宋体" w:eastAsia="宋体" w:cs="宋体"/>
          <w:sz w:val="21"/>
          <w:szCs w:val="21"/>
          <w:highlight w:val="none"/>
          <w:lang w:val="en-US" w:eastAsia="zh-CN"/>
        </w:rPr>
        <w:t>3</w:t>
      </w:r>
      <w:r>
        <w:rPr>
          <w:rStyle w:val="23"/>
          <w:rFonts w:hint="eastAsia" w:ascii="宋体" w:hAnsi="宋体" w:eastAsia="宋体" w:cs="宋体"/>
          <w:sz w:val="21"/>
          <w:szCs w:val="21"/>
          <w:highlight w:val="none"/>
        </w:rPr>
        <w:t>.预算金额：</w:t>
      </w:r>
      <w:r>
        <w:rPr>
          <w:rStyle w:val="23"/>
          <w:rFonts w:hint="eastAsia" w:ascii="宋体" w:hAnsi="宋体" w:eastAsia="宋体" w:cs="宋体"/>
          <w:sz w:val="21"/>
          <w:szCs w:val="21"/>
          <w:highlight w:val="none"/>
          <w:lang w:val="en-US" w:eastAsia="zh-CN"/>
        </w:rPr>
        <w:t>约2850</w:t>
      </w:r>
      <w:r>
        <w:rPr>
          <w:rStyle w:val="23"/>
          <w:rFonts w:hint="eastAsia" w:ascii="宋体" w:hAnsi="宋体" w:eastAsia="宋体" w:cs="宋体"/>
          <w:sz w:val="21"/>
          <w:szCs w:val="21"/>
          <w:highlight w:val="none"/>
        </w:rPr>
        <w:t>万元</w:t>
      </w:r>
    </w:p>
    <w:p w14:paraId="4BEDBC8E">
      <w:pPr>
        <w:pStyle w:val="13"/>
        <w:spacing w:line="4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4.采购包划分：本框架协议采购项目分为包一、包二、包三，三个包件，供应商可根据自身情况选择标段进行投标，兼投兼中，具体要求详见征集文件“第四章采购需求”。</w:t>
      </w:r>
    </w:p>
    <w:p w14:paraId="55E726AF">
      <w:pPr>
        <w:pStyle w:val="13"/>
        <w:spacing w:line="400" w:lineRule="exact"/>
        <w:rPr>
          <w:rStyle w:val="23"/>
          <w:rFonts w:hint="eastAsia" w:ascii="宋体" w:hAnsi="宋体" w:eastAsia="宋体" w:cs="宋体"/>
          <w:sz w:val="21"/>
          <w:szCs w:val="21"/>
          <w:highlight w:val="none"/>
          <w:lang w:val="en-US" w:eastAsia="zh-CN"/>
        </w:rPr>
      </w:pPr>
      <w:r>
        <w:rPr>
          <w:rStyle w:val="23"/>
          <w:rFonts w:hint="eastAsia" w:ascii="宋体" w:hAnsi="宋体" w:eastAsia="宋体" w:cs="宋体"/>
          <w:sz w:val="21"/>
          <w:szCs w:val="21"/>
          <w:highlight w:val="none"/>
          <w:lang w:val="en-US" w:eastAsia="zh-CN"/>
        </w:rPr>
        <w:t>5.征集人：江苏英奇热电有限公司</w:t>
      </w:r>
    </w:p>
    <w:p w14:paraId="3FD8AE0C">
      <w:pPr>
        <w:pStyle w:val="13"/>
        <w:spacing w:line="400" w:lineRule="exact"/>
        <w:rPr>
          <w:rStyle w:val="23"/>
          <w:rFonts w:hint="eastAsia" w:ascii="宋体" w:hAnsi="宋体" w:eastAsia="宋体" w:cs="宋体"/>
          <w:sz w:val="21"/>
          <w:szCs w:val="21"/>
          <w:highlight w:val="none"/>
          <w:lang w:eastAsia="zh-CN"/>
        </w:rPr>
      </w:pPr>
      <w:r>
        <w:rPr>
          <w:rStyle w:val="23"/>
          <w:rFonts w:hint="eastAsia" w:ascii="宋体" w:hAnsi="宋体" w:eastAsia="宋体" w:cs="宋体"/>
          <w:sz w:val="21"/>
          <w:szCs w:val="21"/>
          <w:highlight w:val="none"/>
        </w:rPr>
        <w:t>6.采购需求（简介）：预估采购量：</w:t>
      </w:r>
      <w:r>
        <w:rPr>
          <w:rStyle w:val="23"/>
          <w:rFonts w:hint="eastAsia" w:ascii="宋体" w:hAnsi="宋体" w:eastAsia="宋体" w:cs="宋体"/>
          <w:sz w:val="21"/>
          <w:szCs w:val="21"/>
          <w:highlight w:val="none"/>
          <w:lang w:val="en-US" w:eastAsia="zh-CN"/>
        </w:rPr>
        <w:t>7.5万</w:t>
      </w:r>
      <w:r>
        <w:rPr>
          <w:rStyle w:val="23"/>
          <w:rFonts w:hint="eastAsia" w:ascii="宋体" w:hAnsi="宋体" w:eastAsia="宋体" w:cs="宋体"/>
          <w:sz w:val="21"/>
          <w:szCs w:val="21"/>
          <w:highlight w:val="none"/>
        </w:rPr>
        <w:t>吨（最终以实际采购数量为准），</w:t>
      </w:r>
      <w:r>
        <w:rPr>
          <w:rStyle w:val="23"/>
          <w:rFonts w:hint="eastAsia" w:ascii="宋体" w:hAnsi="宋体" w:eastAsia="宋体" w:cs="宋体"/>
          <w:sz w:val="21"/>
          <w:szCs w:val="21"/>
          <w:highlight w:val="none"/>
          <w:lang w:val="en-US" w:eastAsia="zh-CN"/>
        </w:rPr>
        <w:t>包件一：模板（整）、拆迁料：预估4.5万吨；包件二：树枝（干）、杂木（含边角料）：预估1.5万吨；包件三：干树皮整、小麦秸秆、玉米棒：预估1.5万吨；</w:t>
      </w:r>
      <w:r>
        <w:rPr>
          <w:rStyle w:val="23"/>
          <w:rFonts w:hint="eastAsia" w:ascii="宋体" w:hAnsi="宋体" w:eastAsia="宋体" w:cs="宋体"/>
          <w:sz w:val="21"/>
          <w:szCs w:val="21"/>
          <w:highlight w:val="none"/>
          <w:lang w:eastAsia="zh-CN"/>
        </w:rPr>
        <w:t>征集人</w:t>
      </w:r>
      <w:r>
        <w:rPr>
          <w:rStyle w:val="23"/>
          <w:rFonts w:hint="eastAsia" w:ascii="宋体" w:hAnsi="宋体" w:eastAsia="宋体" w:cs="宋体"/>
          <w:sz w:val="21"/>
          <w:szCs w:val="21"/>
          <w:highlight w:val="none"/>
        </w:rPr>
        <w:t>保留对上述</w:t>
      </w:r>
      <w:r>
        <w:rPr>
          <w:rStyle w:val="23"/>
          <w:rFonts w:hint="eastAsia" w:ascii="宋体" w:hAnsi="宋体" w:eastAsia="宋体" w:cs="宋体"/>
          <w:sz w:val="21"/>
          <w:szCs w:val="21"/>
          <w:highlight w:val="none"/>
          <w:lang w:eastAsia="zh-CN"/>
        </w:rPr>
        <w:t>征集</w:t>
      </w:r>
      <w:r>
        <w:rPr>
          <w:rStyle w:val="23"/>
          <w:rFonts w:hint="eastAsia" w:ascii="宋体" w:hAnsi="宋体" w:eastAsia="宋体" w:cs="宋体"/>
          <w:sz w:val="21"/>
          <w:szCs w:val="21"/>
          <w:highlight w:val="none"/>
        </w:rPr>
        <w:t>范围进行适当调整的权利</w:t>
      </w:r>
      <w:r>
        <w:rPr>
          <w:rStyle w:val="23"/>
          <w:rFonts w:hint="eastAsia" w:ascii="宋体" w:hAnsi="宋体" w:eastAsia="宋体" w:cs="宋体"/>
          <w:sz w:val="21"/>
          <w:szCs w:val="21"/>
          <w:highlight w:val="none"/>
          <w:lang w:eastAsia="zh-CN"/>
        </w:rPr>
        <w:t>。</w:t>
      </w:r>
    </w:p>
    <w:p w14:paraId="0C5B6569">
      <w:pPr>
        <w:pStyle w:val="13"/>
        <w:spacing w:line="400" w:lineRule="exact"/>
        <w:rPr>
          <w:rStyle w:val="23"/>
          <w:rFonts w:hint="eastAsia" w:ascii="宋体" w:hAnsi="宋体" w:eastAsia="宋体" w:cs="宋体"/>
          <w:sz w:val="21"/>
          <w:szCs w:val="21"/>
          <w:highlight w:val="none"/>
          <w:lang w:eastAsia="zh-CN"/>
        </w:rPr>
      </w:pPr>
      <w:r>
        <w:rPr>
          <w:rStyle w:val="23"/>
          <w:rFonts w:hint="eastAsia" w:ascii="宋体" w:hAnsi="宋体" w:eastAsia="宋体" w:cs="宋体"/>
          <w:sz w:val="21"/>
          <w:szCs w:val="21"/>
          <w:highlight w:val="none"/>
        </w:rPr>
        <w:t>7.</w:t>
      </w:r>
      <w:r>
        <w:rPr>
          <w:rStyle w:val="23"/>
          <w:rFonts w:hint="eastAsia" w:ascii="宋体" w:hAnsi="宋体" w:eastAsia="宋体" w:cs="宋体"/>
          <w:sz w:val="21"/>
          <w:szCs w:val="21"/>
          <w:highlight w:val="none"/>
          <w:lang w:val="en-US" w:eastAsia="zh-CN"/>
        </w:rPr>
        <w:t>框架协议的</w:t>
      </w:r>
      <w:r>
        <w:rPr>
          <w:rStyle w:val="23"/>
          <w:rFonts w:hint="eastAsia" w:ascii="宋体" w:hAnsi="宋体" w:eastAsia="宋体" w:cs="宋体"/>
          <w:sz w:val="21"/>
          <w:szCs w:val="21"/>
          <w:highlight w:val="none"/>
        </w:rPr>
        <w:t>期限：</w:t>
      </w:r>
      <w:r>
        <w:rPr>
          <w:rStyle w:val="23"/>
          <w:rFonts w:hint="eastAsia" w:ascii="宋体" w:hAnsi="宋体" w:eastAsia="宋体" w:cs="宋体"/>
          <w:sz w:val="21"/>
          <w:szCs w:val="21"/>
          <w:highlight w:val="none"/>
          <w:lang w:val="en-US" w:eastAsia="zh-CN"/>
        </w:rPr>
        <w:t>自合同签订之日起1年。</w:t>
      </w:r>
    </w:p>
    <w:p w14:paraId="6292B97A">
      <w:pPr>
        <w:pStyle w:val="13"/>
        <w:spacing w:line="400" w:lineRule="exact"/>
        <w:rPr>
          <w:rStyle w:val="23"/>
          <w:rFonts w:hint="eastAsia" w:ascii="宋体" w:hAnsi="宋体" w:eastAsia="宋体" w:cs="宋体"/>
          <w:sz w:val="21"/>
          <w:szCs w:val="21"/>
          <w:highlight w:val="none"/>
          <w:lang w:eastAsia="zh-CN"/>
        </w:rPr>
      </w:pPr>
      <w:r>
        <w:rPr>
          <w:rStyle w:val="23"/>
          <w:rFonts w:hint="eastAsia" w:ascii="宋体" w:hAnsi="宋体" w:eastAsia="宋体" w:cs="宋体"/>
          <w:sz w:val="21"/>
          <w:szCs w:val="21"/>
          <w:highlight w:val="none"/>
        </w:rPr>
        <w:t>8.供货时间及供货量：中标人接到</w:t>
      </w:r>
      <w:r>
        <w:rPr>
          <w:rStyle w:val="23"/>
          <w:rFonts w:hint="eastAsia" w:ascii="宋体" w:hAnsi="宋体" w:eastAsia="宋体" w:cs="宋体"/>
          <w:sz w:val="21"/>
          <w:szCs w:val="21"/>
          <w:highlight w:val="none"/>
          <w:lang w:eastAsia="zh-CN"/>
        </w:rPr>
        <w:t>征集人</w:t>
      </w:r>
      <w:r>
        <w:rPr>
          <w:rStyle w:val="23"/>
          <w:rFonts w:hint="eastAsia" w:ascii="宋体" w:hAnsi="宋体" w:eastAsia="宋体" w:cs="宋体"/>
          <w:sz w:val="21"/>
          <w:szCs w:val="21"/>
          <w:highlight w:val="none"/>
        </w:rPr>
        <w:t>通知或供货订单后，3日历天内开始供货，供货期内每天供货量不低于</w:t>
      </w:r>
      <w:r>
        <w:rPr>
          <w:rStyle w:val="23"/>
          <w:rFonts w:hint="eastAsia" w:ascii="宋体" w:hAnsi="宋体" w:eastAsia="宋体" w:cs="宋体"/>
          <w:sz w:val="21"/>
          <w:szCs w:val="21"/>
          <w:highlight w:val="none"/>
          <w:lang w:eastAsia="zh-CN"/>
        </w:rPr>
        <w:t>征集人</w:t>
      </w:r>
      <w:r>
        <w:rPr>
          <w:rStyle w:val="23"/>
          <w:rFonts w:hint="eastAsia" w:ascii="宋体" w:hAnsi="宋体" w:eastAsia="宋体" w:cs="宋体"/>
          <w:sz w:val="21"/>
          <w:szCs w:val="21"/>
          <w:highlight w:val="none"/>
        </w:rPr>
        <w:t>每天的使用量</w:t>
      </w:r>
      <w:r>
        <w:rPr>
          <w:rStyle w:val="23"/>
          <w:rFonts w:hint="eastAsia" w:ascii="宋体" w:hAnsi="宋体" w:eastAsia="宋体" w:cs="宋体"/>
          <w:sz w:val="21"/>
          <w:szCs w:val="21"/>
          <w:highlight w:val="none"/>
          <w:lang w:eastAsia="zh-CN"/>
        </w:rPr>
        <w:t>。</w:t>
      </w:r>
    </w:p>
    <w:p w14:paraId="71F072CA">
      <w:pPr>
        <w:pStyle w:val="13"/>
        <w:spacing w:line="400" w:lineRule="exact"/>
        <w:rPr>
          <w:rStyle w:val="23"/>
          <w:rFonts w:hint="eastAsia" w:ascii="宋体" w:hAnsi="宋体" w:eastAsia="宋体" w:cs="宋体"/>
          <w:sz w:val="21"/>
          <w:szCs w:val="21"/>
          <w:highlight w:val="none"/>
          <w:lang w:eastAsia="zh-CN"/>
        </w:rPr>
      </w:pPr>
      <w:r>
        <w:rPr>
          <w:rStyle w:val="23"/>
          <w:rFonts w:hint="eastAsia" w:ascii="宋体" w:hAnsi="宋体" w:eastAsia="宋体" w:cs="宋体"/>
          <w:sz w:val="21"/>
          <w:szCs w:val="21"/>
          <w:highlight w:val="none"/>
        </w:rPr>
        <w:t>9.本项目（是/否）接受联合体参与</w:t>
      </w:r>
      <w:r>
        <w:rPr>
          <w:rStyle w:val="23"/>
          <w:rFonts w:hint="eastAsia" w:ascii="宋体" w:hAnsi="宋体" w:eastAsia="宋体" w:cs="宋体"/>
          <w:sz w:val="21"/>
          <w:szCs w:val="21"/>
          <w:highlight w:val="none"/>
          <w:lang w:eastAsia="zh-CN"/>
        </w:rPr>
        <w:t>征集</w:t>
      </w:r>
      <w:r>
        <w:rPr>
          <w:rStyle w:val="23"/>
          <w:rFonts w:hint="eastAsia" w:ascii="宋体" w:hAnsi="宋体" w:eastAsia="宋体" w:cs="宋体"/>
          <w:sz w:val="21"/>
          <w:szCs w:val="21"/>
          <w:highlight w:val="none"/>
        </w:rPr>
        <w:t>：不接受联合体</w:t>
      </w:r>
      <w:r>
        <w:rPr>
          <w:rStyle w:val="23"/>
          <w:rFonts w:hint="eastAsia" w:ascii="宋体" w:hAnsi="宋体" w:eastAsia="宋体" w:cs="宋体"/>
          <w:sz w:val="21"/>
          <w:szCs w:val="21"/>
          <w:highlight w:val="none"/>
          <w:lang w:eastAsia="zh-CN"/>
        </w:rPr>
        <w:t>。</w:t>
      </w:r>
    </w:p>
    <w:p w14:paraId="2BD12937">
      <w:pPr>
        <w:pStyle w:val="13"/>
        <w:spacing w:line="400" w:lineRule="exact"/>
        <w:ind w:firstLine="422"/>
        <w:rPr>
          <w:rStyle w:val="23"/>
          <w:rFonts w:hint="eastAsia" w:ascii="宋体" w:hAnsi="宋体" w:eastAsia="宋体" w:cs="宋体"/>
          <w:b/>
          <w:bCs/>
          <w:sz w:val="21"/>
          <w:szCs w:val="21"/>
          <w:highlight w:val="none"/>
        </w:rPr>
      </w:pPr>
      <w:bookmarkStart w:id="8" w:name="_Toc35393791"/>
      <w:bookmarkStart w:id="9" w:name="_Toc38985264"/>
      <w:bookmarkStart w:id="10" w:name="_Toc28359003"/>
      <w:bookmarkStart w:id="11" w:name="_Toc35393622"/>
      <w:bookmarkStart w:id="12" w:name="_Toc28359080"/>
      <w:r>
        <w:rPr>
          <w:rStyle w:val="23"/>
          <w:rFonts w:hint="eastAsia" w:ascii="宋体" w:hAnsi="宋体" w:eastAsia="宋体" w:cs="宋体"/>
          <w:b/>
          <w:bCs/>
          <w:sz w:val="21"/>
          <w:szCs w:val="21"/>
          <w:highlight w:val="none"/>
        </w:rPr>
        <w:t>二、申请人的资格要求：</w:t>
      </w:r>
      <w:bookmarkEnd w:id="8"/>
      <w:bookmarkEnd w:id="9"/>
      <w:bookmarkEnd w:id="10"/>
      <w:bookmarkEnd w:id="11"/>
      <w:bookmarkEnd w:id="12"/>
    </w:p>
    <w:p w14:paraId="2C82A8A2">
      <w:pPr>
        <w:pStyle w:val="13"/>
        <w:spacing w:line="400" w:lineRule="exact"/>
        <w:ind w:firstLine="422"/>
        <w:rPr>
          <w:rStyle w:val="23"/>
          <w:rFonts w:hint="eastAsia" w:ascii="宋体" w:hAnsi="宋体" w:eastAsia="宋体" w:cs="宋体"/>
          <w:sz w:val="21"/>
          <w:szCs w:val="21"/>
          <w:highlight w:val="none"/>
        </w:rPr>
      </w:pPr>
      <w:r>
        <w:rPr>
          <w:rStyle w:val="23"/>
          <w:rFonts w:hint="eastAsia" w:ascii="宋体" w:hAnsi="宋体" w:eastAsia="宋体" w:cs="宋体"/>
          <w:sz w:val="21"/>
          <w:szCs w:val="21"/>
          <w:highlight w:val="none"/>
        </w:rPr>
        <w:t>1.</w:t>
      </w:r>
      <w:r>
        <w:rPr>
          <w:rStyle w:val="23"/>
          <w:rFonts w:hint="eastAsia" w:ascii="宋体" w:hAnsi="宋体" w:eastAsia="宋体" w:cs="宋体"/>
          <w:sz w:val="21"/>
          <w:szCs w:val="21"/>
          <w:highlight w:val="none"/>
          <w:lang w:eastAsia="zh-CN"/>
        </w:rPr>
        <w:t>供应商</w:t>
      </w:r>
      <w:r>
        <w:rPr>
          <w:rStyle w:val="23"/>
          <w:rFonts w:hint="eastAsia" w:ascii="宋体" w:hAnsi="宋体" w:eastAsia="宋体" w:cs="宋体"/>
          <w:sz w:val="21"/>
          <w:szCs w:val="21"/>
          <w:highlight w:val="none"/>
        </w:rPr>
        <w:t>具有独立承担民事责任的能力，具有良好的商业信誉和健全的财务会计制度，具有履行合同所必需的设备和专业技术能力，具有依法缴纳税收和社会保障资金的良好记录，参加本次采购活动前三年内，在经营活动中没有重大违法记录。</w:t>
      </w:r>
    </w:p>
    <w:p w14:paraId="545EA368">
      <w:pPr>
        <w:pStyle w:val="13"/>
        <w:spacing w:line="400" w:lineRule="exact"/>
        <w:ind w:firstLine="422"/>
        <w:rPr>
          <w:rStyle w:val="23"/>
          <w:rFonts w:hint="eastAsia" w:ascii="宋体" w:hAnsi="宋体" w:eastAsia="宋体" w:cs="宋体"/>
          <w:sz w:val="21"/>
          <w:szCs w:val="21"/>
          <w:highlight w:val="none"/>
        </w:rPr>
      </w:pPr>
      <w:r>
        <w:rPr>
          <w:rStyle w:val="23"/>
          <w:rFonts w:hint="eastAsia" w:ascii="宋体" w:hAnsi="宋体" w:eastAsia="宋体" w:cs="宋体"/>
          <w:sz w:val="21"/>
          <w:szCs w:val="21"/>
          <w:highlight w:val="none"/>
        </w:rPr>
        <w:t>2.落实政府采购政策需满足的资格要求：无。</w:t>
      </w:r>
    </w:p>
    <w:p w14:paraId="173E25EB">
      <w:pPr>
        <w:pStyle w:val="13"/>
        <w:spacing w:line="400" w:lineRule="exact"/>
        <w:ind w:firstLine="422"/>
        <w:rPr>
          <w:rStyle w:val="23"/>
          <w:rFonts w:hint="eastAsia" w:ascii="宋体" w:hAnsi="宋体" w:eastAsia="宋体" w:cs="宋体"/>
          <w:sz w:val="21"/>
          <w:szCs w:val="21"/>
          <w:highlight w:val="none"/>
        </w:rPr>
      </w:pPr>
      <w:r>
        <w:rPr>
          <w:rStyle w:val="23"/>
          <w:rFonts w:hint="eastAsia" w:ascii="宋体" w:hAnsi="宋体" w:eastAsia="宋体" w:cs="宋体"/>
          <w:sz w:val="21"/>
          <w:szCs w:val="21"/>
          <w:highlight w:val="none"/>
        </w:rPr>
        <w:t>3.本项目的特定资格要求：</w:t>
      </w:r>
    </w:p>
    <w:p w14:paraId="0950C55D">
      <w:pPr>
        <w:pStyle w:val="13"/>
        <w:spacing w:line="400" w:lineRule="exact"/>
        <w:ind w:firstLine="422"/>
        <w:rPr>
          <w:rStyle w:val="23"/>
          <w:rFonts w:hint="eastAsia" w:ascii="宋体" w:hAnsi="宋体" w:eastAsia="宋体" w:cs="宋体"/>
          <w:sz w:val="21"/>
          <w:szCs w:val="21"/>
          <w:highlight w:val="none"/>
        </w:rPr>
      </w:pPr>
      <w:r>
        <w:rPr>
          <w:rStyle w:val="23"/>
          <w:rFonts w:hint="eastAsia" w:ascii="宋体" w:hAnsi="宋体" w:eastAsia="宋体" w:cs="宋体"/>
          <w:sz w:val="21"/>
          <w:szCs w:val="21"/>
          <w:highlight w:val="none"/>
        </w:rPr>
        <w:t>（1）</w:t>
      </w:r>
      <w:r>
        <w:rPr>
          <w:rStyle w:val="23"/>
          <w:rFonts w:hint="eastAsia" w:ascii="宋体" w:hAnsi="宋体" w:eastAsia="宋体" w:cs="宋体"/>
          <w:sz w:val="21"/>
          <w:szCs w:val="21"/>
          <w:highlight w:val="none"/>
          <w:lang w:eastAsia="zh-CN"/>
        </w:rPr>
        <w:t>供应商</w:t>
      </w:r>
      <w:r>
        <w:rPr>
          <w:rStyle w:val="23"/>
          <w:rFonts w:hint="eastAsia" w:ascii="宋体" w:hAnsi="宋体" w:eastAsia="宋体" w:cs="宋体"/>
          <w:sz w:val="21"/>
          <w:szCs w:val="21"/>
          <w:highlight w:val="none"/>
        </w:rPr>
        <w:t>须为独立法人企业。投标时，</w:t>
      </w:r>
      <w:r>
        <w:rPr>
          <w:rStyle w:val="23"/>
          <w:rFonts w:hint="eastAsia" w:ascii="宋体" w:hAnsi="宋体" w:eastAsia="宋体" w:cs="宋体"/>
          <w:sz w:val="21"/>
          <w:szCs w:val="21"/>
          <w:highlight w:val="none"/>
          <w:lang w:eastAsia="zh-CN"/>
        </w:rPr>
        <w:t>响应文件</w:t>
      </w:r>
      <w:r>
        <w:rPr>
          <w:rStyle w:val="23"/>
          <w:rFonts w:hint="eastAsia" w:ascii="宋体" w:hAnsi="宋体" w:eastAsia="宋体" w:cs="宋体"/>
          <w:sz w:val="21"/>
          <w:szCs w:val="21"/>
          <w:highlight w:val="none"/>
        </w:rPr>
        <w:t>中提供营业执照原件彩色扫描件。</w:t>
      </w:r>
    </w:p>
    <w:p w14:paraId="006347A5">
      <w:pPr>
        <w:pStyle w:val="13"/>
        <w:spacing w:line="400" w:lineRule="exact"/>
        <w:ind w:firstLine="422"/>
        <w:rPr>
          <w:rStyle w:val="23"/>
          <w:rFonts w:hint="eastAsia" w:ascii="宋体" w:hAnsi="宋体" w:eastAsia="宋体" w:cs="宋体"/>
          <w:sz w:val="21"/>
          <w:szCs w:val="21"/>
          <w:highlight w:val="none"/>
        </w:rPr>
      </w:pPr>
      <w:r>
        <w:rPr>
          <w:rStyle w:val="23"/>
          <w:rFonts w:hint="eastAsia" w:ascii="宋体" w:hAnsi="宋体" w:eastAsia="宋体" w:cs="宋体"/>
          <w:sz w:val="21"/>
          <w:szCs w:val="21"/>
          <w:highlight w:val="none"/>
        </w:rPr>
        <w:t>（2）如果授权委托代表参加投标的，必须出具经法定代表人签字或盖章的授权委托书，并须携带本人身份证。法定代表人参加投标的，只需提供身份证明。</w:t>
      </w:r>
    </w:p>
    <w:p w14:paraId="091DB571">
      <w:pPr>
        <w:pStyle w:val="13"/>
        <w:spacing w:line="400" w:lineRule="exact"/>
        <w:ind w:firstLine="422"/>
        <w:rPr>
          <w:rStyle w:val="23"/>
          <w:rFonts w:hint="eastAsia" w:ascii="宋体" w:hAnsi="宋体" w:eastAsia="宋体" w:cs="宋体"/>
          <w:sz w:val="21"/>
          <w:szCs w:val="21"/>
          <w:highlight w:val="none"/>
        </w:rPr>
      </w:pPr>
      <w:r>
        <w:rPr>
          <w:rStyle w:val="23"/>
          <w:rFonts w:hint="eastAsia" w:ascii="宋体" w:hAnsi="宋体" w:eastAsia="宋体" w:cs="宋体"/>
          <w:sz w:val="21"/>
          <w:szCs w:val="21"/>
          <w:highlight w:val="none"/>
        </w:rPr>
        <w:t>（3）</w:t>
      </w:r>
      <w:r>
        <w:rPr>
          <w:rStyle w:val="23"/>
          <w:rFonts w:hint="eastAsia" w:ascii="宋体" w:hAnsi="宋体" w:eastAsia="宋体" w:cs="宋体"/>
          <w:sz w:val="21"/>
          <w:szCs w:val="21"/>
          <w:highlight w:val="none"/>
          <w:lang w:eastAsia="zh-CN"/>
        </w:rPr>
        <w:t>供应商</w:t>
      </w:r>
      <w:r>
        <w:rPr>
          <w:rStyle w:val="23"/>
          <w:rFonts w:hint="eastAsia" w:ascii="宋体" w:hAnsi="宋体" w:eastAsia="宋体" w:cs="宋体"/>
          <w:sz w:val="21"/>
          <w:szCs w:val="21"/>
          <w:highlight w:val="none"/>
        </w:rPr>
        <w:t>未被全国法院失信被执行人名单信息公布与查询平台（http://zxgk.court.gov.cn/shixin/）列入失信被执行人，未被“信用中国”网站（www.creditchina.gov.cn）列入重大税收违法案件当事人名单、政府采购严重失信行为记录名单。</w:t>
      </w:r>
    </w:p>
    <w:p w14:paraId="237CADA6">
      <w:pPr>
        <w:pStyle w:val="13"/>
        <w:spacing w:line="400" w:lineRule="exact"/>
        <w:ind w:firstLine="422"/>
        <w:rPr>
          <w:rStyle w:val="23"/>
          <w:rFonts w:hint="eastAsia" w:ascii="宋体" w:hAnsi="宋体" w:eastAsia="宋体" w:cs="宋体"/>
          <w:sz w:val="21"/>
          <w:szCs w:val="21"/>
          <w:highlight w:val="none"/>
        </w:rPr>
      </w:pPr>
      <w:r>
        <w:rPr>
          <w:rStyle w:val="23"/>
          <w:rFonts w:hint="eastAsia" w:ascii="宋体" w:hAnsi="宋体" w:eastAsia="宋体" w:cs="宋体"/>
          <w:sz w:val="21"/>
          <w:szCs w:val="21"/>
          <w:highlight w:val="none"/>
        </w:rPr>
        <w:t>（4）单位负责人为同一人或者存在直接控股、管理关系的不同供应商，不得同时参加同一项目的投标。</w:t>
      </w:r>
    </w:p>
    <w:p w14:paraId="420CB20C">
      <w:pPr>
        <w:pStyle w:val="13"/>
        <w:spacing w:line="400" w:lineRule="exact"/>
        <w:ind w:firstLine="422"/>
        <w:rPr>
          <w:rStyle w:val="23"/>
          <w:rFonts w:hint="eastAsia" w:ascii="宋体" w:hAnsi="宋体" w:eastAsia="宋体" w:cs="宋体"/>
          <w:b/>
          <w:bCs/>
          <w:sz w:val="21"/>
          <w:szCs w:val="21"/>
          <w:highlight w:val="none"/>
        </w:rPr>
      </w:pPr>
      <w:r>
        <w:rPr>
          <w:rStyle w:val="23"/>
          <w:rFonts w:hint="eastAsia" w:ascii="宋体" w:hAnsi="宋体" w:eastAsia="宋体" w:cs="宋体"/>
          <w:b/>
          <w:bCs/>
          <w:sz w:val="21"/>
          <w:szCs w:val="21"/>
          <w:highlight w:val="none"/>
        </w:rPr>
        <w:t>三、获取</w:t>
      </w:r>
      <w:r>
        <w:rPr>
          <w:rStyle w:val="23"/>
          <w:rFonts w:hint="eastAsia" w:ascii="宋体" w:hAnsi="宋体" w:eastAsia="宋体" w:cs="宋体"/>
          <w:b/>
          <w:bCs/>
          <w:sz w:val="21"/>
          <w:szCs w:val="21"/>
          <w:highlight w:val="none"/>
          <w:lang w:val="en-US" w:eastAsia="zh-CN"/>
        </w:rPr>
        <w:t>征集</w:t>
      </w:r>
      <w:r>
        <w:rPr>
          <w:rStyle w:val="23"/>
          <w:rFonts w:hint="eastAsia" w:ascii="宋体" w:hAnsi="宋体" w:eastAsia="宋体" w:cs="宋体"/>
          <w:b/>
          <w:bCs/>
          <w:sz w:val="21"/>
          <w:szCs w:val="21"/>
          <w:highlight w:val="none"/>
        </w:rPr>
        <w:t>文件</w:t>
      </w:r>
    </w:p>
    <w:p w14:paraId="2C89C5EC">
      <w:pPr>
        <w:pStyle w:val="13"/>
        <w:spacing w:line="400" w:lineRule="exact"/>
        <w:ind w:firstLine="422"/>
        <w:rPr>
          <w:rStyle w:val="23"/>
          <w:rFonts w:hint="eastAsia" w:ascii="宋体" w:hAnsi="宋体" w:eastAsia="宋体" w:cs="宋体"/>
          <w:color w:val="auto"/>
          <w:sz w:val="21"/>
          <w:szCs w:val="21"/>
          <w:highlight w:val="none"/>
        </w:rPr>
      </w:pPr>
      <w:r>
        <w:rPr>
          <w:rStyle w:val="23"/>
          <w:rFonts w:hint="eastAsia" w:ascii="宋体" w:hAnsi="宋体" w:eastAsia="宋体" w:cs="宋体"/>
          <w:color w:val="auto"/>
          <w:sz w:val="21"/>
          <w:szCs w:val="21"/>
          <w:highlight w:val="none"/>
        </w:rPr>
        <w:t>时间：202</w:t>
      </w:r>
      <w:r>
        <w:rPr>
          <w:rStyle w:val="23"/>
          <w:rFonts w:hint="eastAsia" w:ascii="宋体" w:hAnsi="宋体" w:eastAsia="宋体" w:cs="宋体"/>
          <w:color w:val="auto"/>
          <w:sz w:val="21"/>
          <w:szCs w:val="21"/>
          <w:highlight w:val="none"/>
          <w:lang w:val="en-US" w:eastAsia="zh-CN"/>
        </w:rPr>
        <w:t>6</w:t>
      </w:r>
      <w:r>
        <w:rPr>
          <w:rStyle w:val="23"/>
          <w:rFonts w:hint="eastAsia" w:ascii="宋体" w:hAnsi="宋体" w:eastAsia="宋体" w:cs="宋体"/>
          <w:color w:val="auto"/>
          <w:sz w:val="21"/>
          <w:szCs w:val="21"/>
          <w:highlight w:val="none"/>
        </w:rPr>
        <w:t>年</w:t>
      </w:r>
      <w:r>
        <w:rPr>
          <w:rStyle w:val="23"/>
          <w:rFonts w:hint="eastAsia" w:ascii="宋体" w:hAnsi="宋体" w:eastAsia="宋体" w:cs="宋体"/>
          <w:color w:val="auto"/>
          <w:sz w:val="21"/>
          <w:szCs w:val="21"/>
          <w:highlight w:val="none"/>
          <w:lang w:val="en-US" w:eastAsia="zh-CN"/>
        </w:rPr>
        <w:t>2</w:t>
      </w:r>
      <w:r>
        <w:rPr>
          <w:rStyle w:val="23"/>
          <w:rFonts w:hint="eastAsia" w:ascii="宋体" w:hAnsi="宋体" w:eastAsia="宋体" w:cs="宋体"/>
          <w:color w:val="auto"/>
          <w:sz w:val="21"/>
          <w:szCs w:val="21"/>
          <w:highlight w:val="none"/>
        </w:rPr>
        <w:t>月</w:t>
      </w:r>
      <w:r>
        <w:rPr>
          <w:rStyle w:val="23"/>
          <w:rFonts w:hint="eastAsia" w:ascii="宋体" w:hAnsi="宋体" w:eastAsia="宋体" w:cs="宋体"/>
          <w:color w:val="auto"/>
          <w:sz w:val="21"/>
          <w:szCs w:val="21"/>
          <w:highlight w:val="none"/>
          <w:lang w:val="en-US" w:eastAsia="zh-CN"/>
        </w:rPr>
        <w:t>13</w:t>
      </w:r>
      <w:r>
        <w:rPr>
          <w:rStyle w:val="23"/>
          <w:rFonts w:hint="eastAsia" w:ascii="宋体" w:hAnsi="宋体" w:eastAsia="宋体" w:cs="宋体"/>
          <w:color w:val="auto"/>
          <w:sz w:val="21"/>
          <w:szCs w:val="21"/>
          <w:highlight w:val="none"/>
        </w:rPr>
        <w:t>日至202</w:t>
      </w:r>
      <w:r>
        <w:rPr>
          <w:rStyle w:val="23"/>
          <w:rFonts w:hint="eastAsia" w:ascii="宋体" w:hAnsi="宋体" w:eastAsia="宋体" w:cs="宋体"/>
          <w:color w:val="auto"/>
          <w:sz w:val="21"/>
          <w:szCs w:val="21"/>
          <w:highlight w:val="none"/>
          <w:lang w:val="en-US" w:eastAsia="zh-CN"/>
        </w:rPr>
        <w:t>6</w:t>
      </w:r>
      <w:r>
        <w:rPr>
          <w:rStyle w:val="23"/>
          <w:rFonts w:hint="eastAsia" w:ascii="宋体" w:hAnsi="宋体" w:eastAsia="宋体" w:cs="宋体"/>
          <w:color w:val="auto"/>
          <w:sz w:val="21"/>
          <w:szCs w:val="21"/>
          <w:highlight w:val="none"/>
        </w:rPr>
        <w:t>年</w:t>
      </w:r>
      <w:r>
        <w:rPr>
          <w:rStyle w:val="23"/>
          <w:rFonts w:hint="eastAsia" w:ascii="宋体" w:hAnsi="宋体" w:eastAsia="宋体" w:cs="宋体"/>
          <w:color w:val="auto"/>
          <w:sz w:val="21"/>
          <w:szCs w:val="21"/>
          <w:highlight w:val="none"/>
          <w:lang w:val="en-US" w:eastAsia="zh-CN"/>
        </w:rPr>
        <w:t>2</w:t>
      </w:r>
      <w:r>
        <w:rPr>
          <w:rStyle w:val="23"/>
          <w:rFonts w:hint="eastAsia" w:ascii="宋体" w:hAnsi="宋体" w:eastAsia="宋体" w:cs="宋体"/>
          <w:color w:val="auto"/>
          <w:sz w:val="21"/>
          <w:szCs w:val="21"/>
          <w:highlight w:val="none"/>
        </w:rPr>
        <w:t>月</w:t>
      </w:r>
      <w:r>
        <w:rPr>
          <w:rStyle w:val="23"/>
          <w:rFonts w:hint="eastAsia" w:ascii="宋体" w:hAnsi="宋体" w:eastAsia="宋体" w:cs="宋体"/>
          <w:color w:val="auto"/>
          <w:sz w:val="21"/>
          <w:szCs w:val="21"/>
          <w:highlight w:val="none"/>
          <w:lang w:val="en-US" w:eastAsia="zh-CN"/>
        </w:rPr>
        <w:t>27</w:t>
      </w:r>
      <w:r>
        <w:rPr>
          <w:rStyle w:val="23"/>
          <w:rFonts w:hint="eastAsia" w:ascii="宋体" w:hAnsi="宋体" w:eastAsia="宋体" w:cs="宋体"/>
          <w:color w:val="auto"/>
          <w:sz w:val="21"/>
          <w:szCs w:val="21"/>
          <w:highlight w:val="none"/>
        </w:rPr>
        <w:t>日</w:t>
      </w:r>
    </w:p>
    <w:p w14:paraId="5A0573A5">
      <w:pPr>
        <w:pStyle w:val="13"/>
        <w:spacing w:line="400" w:lineRule="exact"/>
        <w:ind w:firstLine="422"/>
        <w:rPr>
          <w:rStyle w:val="23"/>
          <w:rFonts w:hint="eastAsia" w:ascii="宋体" w:hAnsi="宋体" w:eastAsia="宋体" w:cs="宋体"/>
          <w:color w:val="auto"/>
          <w:sz w:val="21"/>
          <w:szCs w:val="21"/>
          <w:highlight w:val="none"/>
        </w:rPr>
      </w:pPr>
      <w:r>
        <w:rPr>
          <w:rStyle w:val="23"/>
          <w:rFonts w:hint="eastAsia" w:ascii="宋体" w:hAnsi="宋体" w:eastAsia="宋体" w:cs="宋体"/>
          <w:color w:val="auto"/>
          <w:sz w:val="21"/>
          <w:szCs w:val="21"/>
          <w:highlight w:val="none"/>
        </w:rPr>
        <w:t>地点：响水县人民政府网（http://www.xiangshui.gov.cn/）</w:t>
      </w:r>
    </w:p>
    <w:p w14:paraId="00A85C78">
      <w:pPr>
        <w:pStyle w:val="13"/>
        <w:spacing w:line="400" w:lineRule="exact"/>
        <w:ind w:firstLine="422"/>
        <w:rPr>
          <w:rStyle w:val="23"/>
          <w:rFonts w:hint="eastAsia" w:ascii="宋体" w:hAnsi="宋体" w:eastAsia="宋体" w:cs="宋体"/>
          <w:color w:val="auto"/>
          <w:sz w:val="21"/>
          <w:szCs w:val="21"/>
          <w:highlight w:val="none"/>
        </w:rPr>
      </w:pPr>
      <w:r>
        <w:rPr>
          <w:rStyle w:val="23"/>
          <w:rFonts w:hint="eastAsia" w:ascii="宋体" w:hAnsi="宋体" w:eastAsia="宋体" w:cs="宋体"/>
          <w:color w:val="auto"/>
          <w:sz w:val="21"/>
          <w:szCs w:val="21"/>
          <w:highlight w:val="none"/>
        </w:rPr>
        <w:t>方式：符合资格要求的</w:t>
      </w:r>
      <w:r>
        <w:rPr>
          <w:rStyle w:val="23"/>
          <w:rFonts w:hint="eastAsia" w:ascii="宋体" w:hAnsi="宋体" w:eastAsia="宋体" w:cs="宋体"/>
          <w:color w:val="auto"/>
          <w:sz w:val="21"/>
          <w:szCs w:val="21"/>
          <w:highlight w:val="none"/>
          <w:lang w:eastAsia="zh-CN"/>
        </w:rPr>
        <w:t>供应商</w:t>
      </w:r>
      <w:r>
        <w:rPr>
          <w:rStyle w:val="23"/>
          <w:rFonts w:hint="eastAsia" w:ascii="宋体" w:hAnsi="宋体" w:eastAsia="宋体" w:cs="宋体"/>
          <w:color w:val="auto"/>
          <w:sz w:val="21"/>
          <w:szCs w:val="21"/>
          <w:highlight w:val="none"/>
        </w:rPr>
        <w:t>可自行登录“响水县人民政府网-招投标信息“国企采购-采购公告栏”下载</w:t>
      </w:r>
      <w:r>
        <w:rPr>
          <w:rStyle w:val="23"/>
          <w:rFonts w:hint="eastAsia" w:ascii="宋体" w:hAnsi="宋体" w:eastAsia="宋体" w:cs="宋体"/>
          <w:color w:val="auto"/>
          <w:sz w:val="21"/>
          <w:szCs w:val="21"/>
          <w:highlight w:val="none"/>
          <w:lang w:eastAsia="zh-CN"/>
        </w:rPr>
        <w:t>征集</w:t>
      </w:r>
      <w:r>
        <w:rPr>
          <w:rStyle w:val="23"/>
          <w:rFonts w:hint="eastAsia" w:ascii="宋体" w:hAnsi="宋体" w:eastAsia="宋体" w:cs="宋体"/>
          <w:color w:val="auto"/>
          <w:sz w:val="21"/>
          <w:szCs w:val="21"/>
          <w:highlight w:val="none"/>
        </w:rPr>
        <w:t>文件。</w:t>
      </w:r>
    </w:p>
    <w:p w14:paraId="1B5FA3F3">
      <w:pPr>
        <w:pStyle w:val="13"/>
        <w:spacing w:line="400" w:lineRule="exact"/>
        <w:ind w:firstLine="422"/>
        <w:rPr>
          <w:rStyle w:val="23"/>
          <w:rFonts w:hint="eastAsia" w:ascii="宋体" w:hAnsi="宋体" w:eastAsia="宋体" w:cs="宋体"/>
          <w:b/>
          <w:bCs/>
          <w:sz w:val="21"/>
          <w:szCs w:val="21"/>
          <w:highlight w:val="none"/>
        </w:rPr>
      </w:pPr>
      <w:r>
        <w:rPr>
          <w:rStyle w:val="23"/>
          <w:rFonts w:hint="eastAsia" w:ascii="宋体" w:hAnsi="宋体" w:eastAsia="宋体" w:cs="宋体"/>
          <w:b/>
          <w:bCs/>
          <w:sz w:val="21"/>
          <w:szCs w:val="21"/>
          <w:highlight w:val="none"/>
        </w:rPr>
        <w:t>四、提交</w:t>
      </w:r>
      <w:r>
        <w:rPr>
          <w:rStyle w:val="23"/>
          <w:rFonts w:hint="eastAsia" w:ascii="宋体" w:hAnsi="宋体" w:eastAsia="宋体" w:cs="宋体"/>
          <w:b/>
          <w:bCs/>
          <w:sz w:val="21"/>
          <w:szCs w:val="21"/>
          <w:highlight w:val="none"/>
          <w:lang w:eastAsia="zh-CN"/>
        </w:rPr>
        <w:t>响应文件</w:t>
      </w:r>
      <w:r>
        <w:rPr>
          <w:rStyle w:val="23"/>
          <w:rFonts w:hint="eastAsia" w:ascii="宋体" w:hAnsi="宋体" w:eastAsia="宋体" w:cs="宋体"/>
          <w:b/>
          <w:bCs/>
          <w:sz w:val="21"/>
          <w:szCs w:val="21"/>
          <w:highlight w:val="none"/>
        </w:rPr>
        <w:t>截止时间、开标时间和地点</w:t>
      </w:r>
    </w:p>
    <w:p w14:paraId="5E0CBAE1">
      <w:pPr>
        <w:pStyle w:val="13"/>
        <w:spacing w:line="400" w:lineRule="exact"/>
        <w:ind w:firstLine="422"/>
        <w:rPr>
          <w:rStyle w:val="23"/>
          <w:rFonts w:hint="eastAsia" w:ascii="宋体" w:hAnsi="宋体" w:eastAsia="宋体" w:cs="宋体"/>
          <w:sz w:val="21"/>
          <w:szCs w:val="21"/>
          <w:highlight w:val="none"/>
        </w:rPr>
      </w:pPr>
      <w:bookmarkStart w:id="13" w:name="_Toc38985267"/>
      <w:bookmarkStart w:id="14" w:name="_Toc35393625"/>
      <w:bookmarkStart w:id="15" w:name="_Toc28359084"/>
      <w:bookmarkStart w:id="16" w:name="_Toc28359007"/>
      <w:bookmarkStart w:id="17" w:name="_Toc35393794"/>
      <w:r>
        <w:rPr>
          <w:rStyle w:val="23"/>
          <w:rFonts w:hint="eastAsia" w:ascii="宋体" w:hAnsi="宋体" w:eastAsia="宋体" w:cs="宋体"/>
          <w:sz w:val="21"/>
          <w:szCs w:val="21"/>
          <w:highlight w:val="none"/>
        </w:rPr>
        <w:t>提交</w:t>
      </w:r>
      <w:r>
        <w:rPr>
          <w:rStyle w:val="23"/>
          <w:rFonts w:hint="eastAsia" w:ascii="宋体" w:hAnsi="宋体" w:eastAsia="宋体" w:cs="宋体"/>
          <w:sz w:val="21"/>
          <w:szCs w:val="21"/>
          <w:highlight w:val="none"/>
          <w:lang w:eastAsia="zh-CN"/>
        </w:rPr>
        <w:t>响应文件</w:t>
      </w:r>
      <w:r>
        <w:rPr>
          <w:rStyle w:val="23"/>
          <w:rFonts w:hint="eastAsia" w:ascii="宋体" w:hAnsi="宋体" w:eastAsia="宋体" w:cs="宋体"/>
          <w:sz w:val="21"/>
          <w:szCs w:val="21"/>
          <w:highlight w:val="none"/>
        </w:rPr>
        <w:t>截止时间：202</w:t>
      </w:r>
      <w:r>
        <w:rPr>
          <w:rStyle w:val="23"/>
          <w:rFonts w:hint="eastAsia" w:ascii="宋体" w:hAnsi="宋体" w:eastAsia="宋体" w:cs="宋体"/>
          <w:sz w:val="21"/>
          <w:szCs w:val="21"/>
          <w:highlight w:val="none"/>
          <w:lang w:val="en-US" w:eastAsia="zh-CN"/>
        </w:rPr>
        <w:t>6</w:t>
      </w:r>
      <w:r>
        <w:rPr>
          <w:rStyle w:val="23"/>
          <w:rFonts w:hint="eastAsia" w:ascii="宋体" w:hAnsi="宋体" w:eastAsia="宋体" w:cs="宋体"/>
          <w:sz w:val="21"/>
          <w:szCs w:val="21"/>
          <w:highlight w:val="none"/>
        </w:rPr>
        <w:t>年</w:t>
      </w:r>
      <w:r>
        <w:rPr>
          <w:rStyle w:val="23"/>
          <w:rFonts w:hint="eastAsia" w:ascii="宋体" w:hAnsi="宋体" w:eastAsia="宋体" w:cs="宋体"/>
          <w:sz w:val="21"/>
          <w:szCs w:val="21"/>
          <w:highlight w:val="none"/>
          <w:lang w:val="en-US" w:eastAsia="zh-CN"/>
        </w:rPr>
        <w:t>3</w:t>
      </w:r>
      <w:r>
        <w:rPr>
          <w:rStyle w:val="23"/>
          <w:rFonts w:hint="eastAsia" w:ascii="宋体" w:hAnsi="宋体" w:eastAsia="宋体" w:cs="宋体"/>
          <w:sz w:val="21"/>
          <w:szCs w:val="21"/>
          <w:highlight w:val="none"/>
        </w:rPr>
        <w:t>月</w:t>
      </w:r>
      <w:r>
        <w:rPr>
          <w:rStyle w:val="23"/>
          <w:rFonts w:hint="eastAsia" w:ascii="宋体" w:hAnsi="宋体" w:eastAsia="宋体" w:cs="宋体"/>
          <w:sz w:val="21"/>
          <w:szCs w:val="21"/>
          <w:highlight w:val="none"/>
          <w:lang w:val="en-US" w:eastAsia="zh-CN"/>
        </w:rPr>
        <w:t>10</w:t>
      </w:r>
      <w:r>
        <w:rPr>
          <w:rStyle w:val="23"/>
          <w:rFonts w:hint="eastAsia" w:ascii="宋体" w:hAnsi="宋体" w:eastAsia="宋体" w:cs="宋体"/>
          <w:sz w:val="21"/>
          <w:szCs w:val="21"/>
          <w:highlight w:val="none"/>
        </w:rPr>
        <w:t>日</w:t>
      </w:r>
      <w:r>
        <w:rPr>
          <w:rStyle w:val="23"/>
          <w:rFonts w:hint="eastAsia" w:ascii="宋体" w:hAnsi="宋体" w:eastAsia="宋体" w:cs="宋体"/>
          <w:sz w:val="21"/>
          <w:szCs w:val="21"/>
          <w:highlight w:val="none"/>
          <w:lang w:val="en-US" w:eastAsia="zh-CN"/>
        </w:rPr>
        <w:t>15</w:t>
      </w:r>
      <w:r>
        <w:rPr>
          <w:rStyle w:val="23"/>
          <w:rFonts w:hint="eastAsia" w:ascii="宋体" w:hAnsi="宋体" w:eastAsia="宋体" w:cs="宋体"/>
          <w:sz w:val="21"/>
          <w:szCs w:val="21"/>
          <w:highlight w:val="none"/>
        </w:rPr>
        <w:t>点00分（北京时间）</w:t>
      </w:r>
    </w:p>
    <w:p w14:paraId="570D3B76">
      <w:pPr>
        <w:pStyle w:val="13"/>
        <w:spacing w:line="400" w:lineRule="exact"/>
        <w:ind w:firstLine="422"/>
        <w:rPr>
          <w:rStyle w:val="23"/>
          <w:rFonts w:hint="eastAsia" w:ascii="宋体" w:hAnsi="宋体" w:eastAsia="宋体" w:cs="宋体"/>
          <w:sz w:val="21"/>
          <w:szCs w:val="21"/>
          <w:highlight w:val="none"/>
        </w:rPr>
      </w:pPr>
      <w:r>
        <w:rPr>
          <w:rStyle w:val="23"/>
          <w:rFonts w:hint="eastAsia" w:ascii="宋体" w:hAnsi="宋体" w:eastAsia="宋体" w:cs="宋体"/>
          <w:sz w:val="21"/>
          <w:szCs w:val="21"/>
          <w:highlight w:val="none"/>
        </w:rPr>
        <w:t>开标时间：202</w:t>
      </w:r>
      <w:r>
        <w:rPr>
          <w:rStyle w:val="23"/>
          <w:rFonts w:hint="eastAsia" w:ascii="宋体" w:hAnsi="宋体" w:eastAsia="宋体" w:cs="宋体"/>
          <w:sz w:val="21"/>
          <w:szCs w:val="21"/>
          <w:highlight w:val="none"/>
          <w:lang w:val="en-US" w:eastAsia="zh-CN"/>
        </w:rPr>
        <w:t>6</w:t>
      </w:r>
      <w:r>
        <w:rPr>
          <w:rStyle w:val="23"/>
          <w:rFonts w:hint="eastAsia" w:ascii="宋体" w:hAnsi="宋体" w:eastAsia="宋体" w:cs="宋体"/>
          <w:sz w:val="21"/>
          <w:szCs w:val="21"/>
          <w:highlight w:val="none"/>
        </w:rPr>
        <w:t>年</w:t>
      </w:r>
      <w:r>
        <w:rPr>
          <w:rStyle w:val="23"/>
          <w:rFonts w:hint="eastAsia" w:ascii="宋体" w:hAnsi="宋体" w:eastAsia="宋体" w:cs="宋体"/>
          <w:sz w:val="21"/>
          <w:szCs w:val="21"/>
          <w:highlight w:val="none"/>
          <w:lang w:val="en-US" w:eastAsia="zh-CN"/>
        </w:rPr>
        <w:t>3</w:t>
      </w:r>
      <w:r>
        <w:rPr>
          <w:rStyle w:val="23"/>
          <w:rFonts w:hint="eastAsia" w:ascii="宋体" w:hAnsi="宋体" w:eastAsia="宋体" w:cs="宋体"/>
          <w:sz w:val="21"/>
          <w:szCs w:val="21"/>
          <w:highlight w:val="none"/>
        </w:rPr>
        <w:t>月</w:t>
      </w:r>
      <w:r>
        <w:rPr>
          <w:rStyle w:val="23"/>
          <w:rFonts w:hint="eastAsia" w:ascii="宋体" w:hAnsi="宋体" w:eastAsia="宋体" w:cs="宋体"/>
          <w:sz w:val="21"/>
          <w:szCs w:val="21"/>
          <w:highlight w:val="none"/>
          <w:lang w:val="en-US" w:eastAsia="zh-CN"/>
        </w:rPr>
        <w:t>10</w:t>
      </w:r>
      <w:r>
        <w:rPr>
          <w:rStyle w:val="23"/>
          <w:rFonts w:hint="eastAsia" w:ascii="宋体" w:hAnsi="宋体" w:eastAsia="宋体" w:cs="宋体"/>
          <w:sz w:val="21"/>
          <w:szCs w:val="21"/>
          <w:highlight w:val="none"/>
        </w:rPr>
        <w:t>日</w:t>
      </w:r>
      <w:r>
        <w:rPr>
          <w:rStyle w:val="23"/>
          <w:rFonts w:hint="eastAsia" w:ascii="宋体" w:hAnsi="宋体" w:eastAsia="宋体" w:cs="宋体"/>
          <w:sz w:val="21"/>
          <w:szCs w:val="21"/>
          <w:highlight w:val="none"/>
          <w:lang w:val="en-US" w:eastAsia="zh-CN"/>
        </w:rPr>
        <w:t>15</w:t>
      </w:r>
      <w:r>
        <w:rPr>
          <w:rStyle w:val="23"/>
          <w:rFonts w:hint="eastAsia" w:ascii="宋体" w:hAnsi="宋体" w:eastAsia="宋体" w:cs="宋体"/>
          <w:sz w:val="21"/>
          <w:szCs w:val="21"/>
          <w:highlight w:val="none"/>
        </w:rPr>
        <w:t>点00分（北京时间）</w:t>
      </w:r>
    </w:p>
    <w:p w14:paraId="467B25AC">
      <w:pPr>
        <w:pStyle w:val="13"/>
        <w:spacing w:line="400" w:lineRule="exact"/>
        <w:ind w:firstLine="422"/>
        <w:rPr>
          <w:rStyle w:val="23"/>
          <w:rFonts w:hint="eastAsia" w:ascii="宋体" w:hAnsi="宋体" w:eastAsia="宋体" w:cs="宋体"/>
          <w:sz w:val="21"/>
          <w:szCs w:val="21"/>
          <w:highlight w:val="none"/>
        </w:rPr>
      </w:pPr>
      <w:r>
        <w:rPr>
          <w:rStyle w:val="23"/>
          <w:rFonts w:hint="eastAsia" w:ascii="宋体" w:hAnsi="宋体" w:eastAsia="宋体" w:cs="宋体"/>
          <w:sz w:val="21"/>
          <w:szCs w:val="21"/>
          <w:highlight w:val="none"/>
        </w:rPr>
        <w:t>投标地点：上传加密的</w:t>
      </w:r>
      <w:r>
        <w:rPr>
          <w:rStyle w:val="23"/>
          <w:rFonts w:hint="eastAsia" w:ascii="宋体" w:hAnsi="宋体" w:eastAsia="宋体" w:cs="宋体"/>
          <w:sz w:val="21"/>
          <w:szCs w:val="21"/>
          <w:highlight w:val="none"/>
          <w:lang w:eastAsia="zh-CN"/>
        </w:rPr>
        <w:t>响应文件</w:t>
      </w:r>
      <w:r>
        <w:rPr>
          <w:rStyle w:val="23"/>
          <w:rFonts w:hint="eastAsia" w:ascii="宋体" w:hAnsi="宋体" w:eastAsia="宋体" w:cs="宋体"/>
          <w:sz w:val="21"/>
          <w:szCs w:val="21"/>
          <w:highlight w:val="none"/>
        </w:rPr>
        <w:t>至</w:t>
      </w:r>
      <w:r>
        <w:rPr>
          <w:rStyle w:val="23"/>
          <w:rFonts w:hint="eastAsia" w:ascii="宋体" w:hAnsi="宋体" w:eastAsia="宋体" w:cs="宋体"/>
          <w:sz w:val="21"/>
          <w:szCs w:val="21"/>
          <w:highlight w:val="none"/>
          <w:lang w:eastAsia="zh-CN"/>
        </w:rPr>
        <w:t>征集人</w:t>
      </w:r>
      <w:r>
        <w:rPr>
          <w:rStyle w:val="23"/>
          <w:rFonts w:hint="eastAsia" w:ascii="宋体" w:hAnsi="宋体" w:eastAsia="宋体" w:cs="宋体"/>
          <w:sz w:val="21"/>
          <w:szCs w:val="21"/>
          <w:highlight w:val="none"/>
        </w:rPr>
        <w:t>指定邮箱：1335897150@qq.com。</w:t>
      </w:r>
    </w:p>
    <w:p w14:paraId="020772C9">
      <w:pPr>
        <w:pStyle w:val="13"/>
        <w:spacing w:line="400" w:lineRule="exact"/>
        <w:ind w:firstLine="422"/>
        <w:rPr>
          <w:rStyle w:val="23"/>
          <w:rFonts w:hint="eastAsia" w:ascii="宋体" w:hAnsi="宋体" w:eastAsia="宋体" w:cs="宋体"/>
          <w:sz w:val="21"/>
          <w:szCs w:val="21"/>
          <w:highlight w:val="none"/>
        </w:rPr>
      </w:pPr>
      <w:r>
        <w:rPr>
          <w:rStyle w:val="23"/>
          <w:rFonts w:hint="eastAsia" w:ascii="宋体" w:hAnsi="宋体" w:eastAsia="宋体" w:cs="宋体"/>
          <w:sz w:val="21"/>
          <w:szCs w:val="21"/>
          <w:highlight w:val="none"/>
        </w:rPr>
        <w:t>开标地点：网上开标，腾讯会议号：</w:t>
      </w:r>
      <w:r>
        <w:rPr>
          <w:rStyle w:val="23"/>
          <w:rFonts w:hint="eastAsia" w:ascii="宋体" w:hAnsi="宋体" w:eastAsia="宋体" w:cs="宋体"/>
          <w:sz w:val="21"/>
          <w:szCs w:val="21"/>
          <w:highlight w:val="none"/>
          <w:lang w:val="en-US" w:eastAsia="zh-CN"/>
        </w:rPr>
        <w:t>528-153-200</w:t>
      </w:r>
      <w:r>
        <w:rPr>
          <w:rStyle w:val="23"/>
          <w:rFonts w:hint="eastAsia" w:ascii="宋体" w:hAnsi="宋体" w:eastAsia="宋体" w:cs="宋体"/>
          <w:sz w:val="21"/>
          <w:szCs w:val="21"/>
          <w:highlight w:val="none"/>
        </w:rPr>
        <w:t>。</w:t>
      </w:r>
    </w:p>
    <w:p w14:paraId="750A7683">
      <w:pPr>
        <w:pStyle w:val="13"/>
        <w:spacing w:line="400" w:lineRule="exact"/>
        <w:ind w:firstLine="422"/>
        <w:rPr>
          <w:rStyle w:val="23"/>
          <w:rFonts w:hint="eastAsia" w:ascii="宋体" w:hAnsi="宋体" w:eastAsia="宋体" w:cs="宋体"/>
          <w:b/>
          <w:bCs/>
          <w:sz w:val="21"/>
          <w:szCs w:val="21"/>
          <w:highlight w:val="none"/>
        </w:rPr>
      </w:pPr>
      <w:r>
        <w:rPr>
          <w:rStyle w:val="23"/>
          <w:rFonts w:hint="eastAsia" w:ascii="宋体" w:hAnsi="宋体" w:eastAsia="宋体" w:cs="宋体"/>
          <w:b/>
          <w:bCs/>
          <w:sz w:val="21"/>
          <w:szCs w:val="21"/>
          <w:highlight w:val="none"/>
        </w:rPr>
        <w:t>五、公告期限</w:t>
      </w:r>
      <w:bookmarkEnd w:id="13"/>
      <w:bookmarkEnd w:id="14"/>
      <w:bookmarkEnd w:id="15"/>
      <w:bookmarkEnd w:id="16"/>
      <w:bookmarkEnd w:id="17"/>
    </w:p>
    <w:p w14:paraId="792ED315">
      <w:pPr>
        <w:pStyle w:val="13"/>
        <w:spacing w:line="400" w:lineRule="exact"/>
        <w:rPr>
          <w:rStyle w:val="23"/>
          <w:rFonts w:hint="eastAsia" w:ascii="宋体" w:hAnsi="宋体" w:eastAsia="宋体" w:cs="宋体"/>
          <w:sz w:val="21"/>
          <w:szCs w:val="21"/>
          <w:highlight w:val="none"/>
        </w:rPr>
      </w:pPr>
      <w:bookmarkStart w:id="18" w:name="_Toc35393626"/>
      <w:bookmarkStart w:id="19" w:name="_Toc35393795"/>
      <w:bookmarkStart w:id="20" w:name="_Toc38985268"/>
      <w:r>
        <w:rPr>
          <w:rStyle w:val="23"/>
          <w:rFonts w:hint="eastAsia" w:ascii="宋体" w:hAnsi="宋体" w:eastAsia="宋体" w:cs="宋体"/>
          <w:sz w:val="21"/>
          <w:szCs w:val="21"/>
          <w:highlight w:val="none"/>
        </w:rPr>
        <w:t>自本公告发布之日起5个工作日。</w:t>
      </w:r>
      <w:bookmarkEnd w:id="18"/>
      <w:bookmarkEnd w:id="19"/>
      <w:bookmarkEnd w:id="20"/>
    </w:p>
    <w:p w14:paraId="1C96E55E">
      <w:pPr>
        <w:pStyle w:val="13"/>
        <w:spacing w:line="400" w:lineRule="exact"/>
        <w:ind w:firstLine="422"/>
        <w:rPr>
          <w:rStyle w:val="23"/>
          <w:rFonts w:hint="eastAsia" w:ascii="宋体" w:hAnsi="宋体" w:eastAsia="宋体" w:cs="宋体"/>
          <w:b/>
          <w:bCs/>
          <w:sz w:val="21"/>
          <w:szCs w:val="21"/>
          <w:highlight w:val="none"/>
        </w:rPr>
      </w:pPr>
      <w:bookmarkStart w:id="21" w:name="_Toc120614211"/>
      <w:r>
        <w:rPr>
          <w:rStyle w:val="23"/>
          <w:rFonts w:hint="eastAsia" w:ascii="宋体" w:hAnsi="宋体" w:eastAsia="宋体" w:cs="宋体"/>
          <w:b/>
          <w:bCs/>
          <w:sz w:val="21"/>
          <w:szCs w:val="21"/>
          <w:highlight w:val="none"/>
          <w:lang w:val="en-US" w:eastAsia="zh-CN"/>
        </w:rPr>
        <w:t>六、</w:t>
      </w:r>
      <w:r>
        <w:rPr>
          <w:rStyle w:val="23"/>
          <w:rFonts w:hint="eastAsia" w:ascii="宋体" w:hAnsi="宋体" w:eastAsia="宋体" w:cs="宋体"/>
          <w:b/>
          <w:bCs/>
          <w:sz w:val="21"/>
          <w:szCs w:val="21"/>
          <w:highlight w:val="none"/>
        </w:rPr>
        <w:t>投标保证金及履约保证金</w:t>
      </w:r>
    </w:p>
    <w:p w14:paraId="63E9F78D">
      <w:pPr>
        <w:pStyle w:val="13"/>
        <w:spacing w:line="400" w:lineRule="exact"/>
        <w:ind w:firstLine="422"/>
        <w:rPr>
          <w:rStyle w:val="23"/>
          <w:rFonts w:hint="eastAsia" w:ascii="宋体" w:hAnsi="宋体" w:eastAsia="宋体" w:cs="宋体"/>
          <w:sz w:val="21"/>
          <w:szCs w:val="21"/>
          <w:highlight w:val="none"/>
        </w:rPr>
      </w:pPr>
      <w:r>
        <w:rPr>
          <w:rStyle w:val="23"/>
          <w:rFonts w:hint="eastAsia" w:ascii="宋体" w:hAnsi="宋体" w:eastAsia="宋体" w:cs="宋体"/>
          <w:sz w:val="21"/>
          <w:szCs w:val="21"/>
          <w:highlight w:val="none"/>
        </w:rPr>
        <w:t xml:space="preserve">1、本项目不收取投标保证金。 </w:t>
      </w:r>
    </w:p>
    <w:p w14:paraId="7AAB7EFA">
      <w:pPr>
        <w:pStyle w:val="13"/>
        <w:spacing w:line="400" w:lineRule="exact"/>
        <w:ind w:firstLine="422"/>
        <w:rPr>
          <w:rStyle w:val="23"/>
          <w:rFonts w:hint="eastAsia" w:ascii="宋体" w:hAnsi="宋体" w:eastAsia="宋体" w:cs="宋体"/>
          <w:sz w:val="21"/>
          <w:szCs w:val="21"/>
          <w:highlight w:val="none"/>
        </w:rPr>
      </w:pPr>
      <w:r>
        <w:rPr>
          <w:rStyle w:val="23"/>
          <w:rFonts w:hint="eastAsia" w:ascii="宋体" w:hAnsi="宋体" w:eastAsia="宋体" w:cs="宋体"/>
          <w:sz w:val="21"/>
          <w:szCs w:val="21"/>
          <w:highlight w:val="none"/>
        </w:rPr>
        <w:t>2、履约保证金：</w:t>
      </w:r>
      <w:r>
        <w:rPr>
          <w:rStyle w:val="23"/>
          <w:rFonts w:hint="eastAsia" w:ascii="宋体" w:hAnsi="宋体" w:eastAsia="宋体" w:cs="宋体"/>
          <w:sz w:val="21"/>
          <w:szCs w:val="21"/>
          <w:highlight w:val="none"/>
          <w:lang w:val="en-US" w:eastAsia="zh-CN"/>
        </w:rPr>
        <w:t>履约保证金为拾万元。</w:t>
      </w:r>
      <w:r>
        <w:rPr>
          <w:rStyle w:val="23"/>
          <w:rFonts w:hint="eastAsia" w:ascii="宋体" w:hAnsi="宋体" w:eastAsia="宋体" w:cs="宋体"/>
          <w:sz w:val="21"/>
          <w:szCs w:val="21"/>
          <w:highlight w:val="none"/>
        </w:rPr>
        <w:t>履约保证金缴纳方式：现金、履约担保或者</w:t>
      </w:r>
      <w:r>
        <w:rPr>
          <w:rStyle w:val="23"/>
          <w:rFonts w:hint="eastAsia" w:ascii="宋体" w:hAnsi="宋体" w:eastAsia="宋体" w:cs="宋体"/>
          <w:sz w:val="21"/>
          <w:szCs w:val="21"/>
          <w:highlight w:val="none"/>
          <w:lang w:eastAsia="zh-CN"/>
        </w:rPr>
        <w:t>供应商</w:t>
      </w:r>
      <w:r>
        <w:rPr>
          <w:rStyle w:val="23"/>
          <w:rFonts w:hint="eastAsia" w:ascii="宋体" w:hAnsi="宋体" w:eastAsia="宋体" w:cs="宋体"/>
          <w:sz w:val="21"/>
          <w:szCs w:val="21"/>
          <w:highlight w:val="none"/>
        </w:rPr>
        <w:t>基本账户开户行出具的保函、保险公司保险单，具体形式由</w:t>
      </w:r>
      <w:r>
        <w:rPr>
          <w:rStyle w:val="23"/>
          <w:rFonts w:hint="eastAsia" w:ascii="宋体" w:hAnsi="宋体" w:eastAsia="宋体" w:cs="宋体"/>
          <w:sz w:val="21"/>
          <w:szCs w:val="21"/>
          <w:highlight w:val="none"/>
          <w:lang w:eastAsia="zh-CN"/>
        </w:rPr>
        <w:t>供应商</w:t>
      </w:r>
      <w:r>
        <w:rPr>
          <w:rStyle w:val="23"/>
          <w:rFonts w:hint="eastAsia" w:ascii="宋体" w:hAnsi="宋体" w:eastAsia="宋体" w:cs="宋体"/>
          <w:sz w:val="21"/>
          <w:szCs w:val="21"/>
          <w:highlight w:val="none"/>
        </w:rPr>
        <w:t>自</w:t>
      </w:r>
      <w:r>
        <w:rPr>
          <w:rStyle w:val="23"/>
          <w:rFonts w:hint="eastAsia" w:ascii="宋体" w:hAnsi="宋体" w:eastAsia="宋体" w:cs="宋体"/>
          <w:sz w:val="21"/>
          <w:szCs w:val="21"/>
          <w:highlight w:val="none"/>
          <w:lang w:val="en-US" w:eastAsia="zh-CN"/>
        </w:rPr>
        <w:t>入围</w:t>
      </w:r>
      <w:r>
        <w:rPr>
          <w:rStyle w:val="23"/>
          <w:rFonts w:hint="eastAsia" w:ascii="宋体" w:hAnsi="宋体" w:eastAsia="宋体" w:cs="宋体"/>
          <w:sz w:val="21"/>
          <w:szCs w:val="21"/>
          <w:highlight w:val="none"/>
        </w:rPr>
        <w:t>中标通知书后，须在7日内向</w:t>
      </w:r>
      <w:r>
        <w:rPr>
          <w:rStyle w:val="23"/>
          <w:rFonts w:hint="eastAsia" w:ascii="宋体" w:hAnsi="宋体" w:eastAsia="宋体" w:cs="宋体"/>
          <w:sz w:val="21"/>
          <w:szCs w:val="21"/>
          <w:highlight w:val="none"/>
          <w:lang w:eastAsia="zh-CN"/>
        </w:rPr>
        <w:t>征集人</w:t>
      </w:r>
      <w:r>
        <w:rPr>
          <w:rStyle w:val="23"/>
          <w:rFonts w:hint="eastAsia" w:ascii="宋体" w:hAnsi="宋体" w:eastAsia="宋体" w:cs="宋体"/>
          <w:sz w:val="21"/>
          <w:szCs w:val="21"/>
          <w:highlight w:val="none"/>
        </w:rPr>
        <w:t>足额提交履约保证金，否则</w:t>
      </w:r>
      <w:r>
        <w:rPr>
          <w:rStyle w:val="23"/>
          <w:rFonts w:hint="eastAsia" w:ascii="宋体" w:hAnsi="宋体" w:eastAsia="宋体" w:cs="宋体"/>
          <w:sz w:val="21"/>
          <w:szCs w:val="21"/>
          <w:highlight w:val="none"/>
          <w:lang w:eastAsia="zh-CN"/>
        </w:rPr>
        <w:t>征集人</w:t>
      </w:r>
      <w:r>
        <w:rPr>
          <w:rStyle w:val="23"/>
          <w:rFonts w:hint="eastAsia" w:ascii="宋体" w:hAnsi="宋体" w:eastAsia="宋体" w:cs="宋体"/>
          <w:sz w:val="21"/>
          <w:szCs w:val="21"/>
          <w:highlight w:val="none"/>
        </w:rPr>
        <w:t>可以取消其中标资格。</w:t>
      </w:r>
    </w:p>
    <w:p w14:paraId="2033486A">
      <w:pPr>
        <w:pStyle w:val="13"/>
        <w:spacing w:line="400" w:lineRule="exact"/>
        <w:ind w:firstLine="422"/>
        <w:rPr>
          <w:rStyle w:val="23"/>
          <w:rFonts w:hint="eastAsia" w:ascii="宋体" w:hAnsi="宋体" w:eastAsia="宋体" w:cs="宋体"/>
          <w:sz w:val="21"/>
          <w:szCs w:val="21"/>
          <w:highlight w:val="none"/>
        </w:rPr>
      </w:pPr>
      <w:r>
        <w:rPr>
          <w:rStyle w:val="23"/>
          <w:rFonts w:hint="eastAsia" w:ascii="宋体" w:hAnsi="宋体" w:eastAsia="宋体" w:cs="宋体"/>
          <w:sz w:val="21"/>
          <w:szCs w:val="21"/>
          <w:highlight w:val="none"/>
        </w:rPr>
        <w:t>2.1.</w:t>
      </w:r>
      <w:r>
        <w:rPr>
          <w:rStyle w:val="23"/>
          <w:rFonts w:hint="eastAsia" w:ascii="宋体" w:hAnsi="宋体" w:eastAsia="宋体" w:cs="宋体"/>
          <w:sz w:val="21"/>
          <w:szCs w:val="21"/>
          <w:highlight w:val="none"/>
          <w:lang w:eastAsia="zh-CN"/>
        </w:rPr>
        <w:t>征集人</w:t>
      </w:r>
      <w:r>
        <w:rPr>
          <w:rStyle w:val="23"/>
          <w:rFonts w:hint="eastAsia" w:ascii="宋体" w:hAnsi="宋体" w:eastAsia="宋体" w:cs="宋体"/>
          <w:sz w:val="21"/>
          <w:szCs w:val="21"/>
          <w:highlight w:val="none"/>
        </w:rPr>
        <w:t>接受</w:t>
      </w:r>
      <w:r>
        <w:rPr>
          <w:rStyle w:val="23"/>
          <w:rFonts w:hint="eastAsia" w:ascii="宋体" w:hAnsi="宋体" w:eastAsia="宋体" w:cs="宋体"/>
          <w:sz w:val="21"/>
          <w:szCs w:val="21"/>
          <w:highlight w:val="none"/>
          <w:lang w:val="en-US" w:eastAsia="zh-CN"/>
        </w:rPr>
        <w:t>中标人</w:t>
      </w:r>
      <w:r>
        <w:rPr>
          <w:rStyle w:val="23"/>
          <w:rFonts w:hint="eastAsia" w:ascii="宋体" w:hAnsi="宋体" w:eastAsia="宋体" w:cs="宋体"/>
          <w:sz w:val="21"/>
          <w:szCs w:val="21"/>
          <w:highlight w:val="none"/>
        </w:rPr>
        <w:t>从基本账户缴纳的现金或银行保函中任何一种形式的履约保证金。具体形式由</w:t>
      </w:r>
      <w:r>
        <w:rPr>
          <w:rStyle w:val="23"/>
          <w:rFonts w:hint="eastAsia" w:ascii="宋体" w:hAnsi="宋体" w:eastAsia="宋体" w:cs="宋体"/>
          <w:sz w:val="21"/>
          <w:szCs w:val="21"/>
          <w:highlight w:val="none"/>
          <w:lang w:val="en-US" w:eastAsia="zh-CN"/>
        </w:rPr>
        <w:t>中标人</w:t>
      </w:r>
      <w:r>
        <w:rPr>
          <w:rStyle w:val="23"/>
          <w:rFonts w:hint="eastAsia" w:ascii="宋体" w:hAnsi="宋体" w:eastAsia="宋体" w:cs="宋体"/>
          <w:sz w:val="21"/>
          <w:szCs w:val="21"/>
          <w:highlight w:val="none"/>
        </w:rPr>
        <w:t>自主选择。</w:t>
      </w:r>
    </w:p>
    <w:p w14:paraId="6A6DCD44">
      <w:pPr>
        <w:pStyle w:val="13"/>
        <w:spacing w:line="400" w:lineRule="exact"/>
        <w:ind w:firstLine="422"/>
        <w:rPr>
          <w:rStyle w:val="23"/>
          <w:rFonts w:hint="eastAsia" w:ascii="宋体" w:hAnsi="宋体" w:eastAsia="宋体" w:cs="宋体"/>
          <w:sz w:val="21"/>
          <w:szCs w:val="21"/>
          <w:highlight w:val="none"/>
        </w:rPr>
      </w:pPr>
      <w:r>
        <w:rPr>
          <w:rStyle w:val="23"/>
          <w:rFonts w:hint="eastAsia" w:ascii="宋体" w:hAnsi="宋体" w:eastAsia="宋体" w:cs="宋体"/>
          <w:sz w:val="21"/>
          <w:szCs w:val="21"/>
          <w:highlight w:val="none"/>
        </w:rPr>
        <w:t>2.2.本项目接受</w:t>
      </w:r>
      <w:r>
        <w:rPr>
          <w:rStyle w:val="23"/>
          <w:rFonts w:hint="eastAsia" w:ascii="宋体" w:hAnsi="宋体" w:eastAsia="宋体" w:cs="宋体"/>
          <w:sz w:val="21"/>
          <w:szCs w:val="21"/>
          <w:highlight w:val="none"/>
          <w:lang w:val="en-US" w:eastAsia="zh-CN"/>
        </w:rPr>
        <w:t>中标人</w:t>
      </w:r>
      <w:r>
        <w:rPr>
          <w:rStyle w:val="23"/>
          <w:rFonts w:hint="eastAsia" w:ascii="宋体" w:hAnsi="宋体" w:eastAsia="宋体" w:cs="宋体"/>
          <w:sz w:val="21"/>
          <w:szCs w:val="21"/>
          <w:highlight w:val="none"/>
        </w:rPr>
        <w:t>提供的从基本账户缴纳的担保机构保函、保险机构保单等非现金交易担保方式。如采用电汇或转账方式缴纳的，须从</w:t>
      </w:r>
      <w:r>
        <w:rPr>
          <w:rStyle w:val="23"/>
          <w:rFonts w:hint="eastAsia" w:ascii="宋体" w:hAnsi="宋体" w:eastAsia="宋体" w:cs="宋体"/>
          <w:sz w:val="21"/>
          <w:szCs w:val="21"/>
          <w:highlight w:val="none"/>
          <w:lang w:val="en-US" w:eastAsia="zh-CN"/>
        </w:rPr>
        <w:t>中标人</w:t>
      </w:r>
      <w:r>
        <w:rPr>
          <w:rStyle w:val="23"/>
          <w:rFonts w:hint="eastAsia" w:ascii="宋体" w:hAnsi="宋体" w:eastAsia="宋体" w:cs="宋体"/>
          <w:sz w:val="21"/>
          <w:szCs w:val="21"/>
          <w:highlight w:val="none"/>
        </w:rPr>
        <w:t>本单位的基本账户上直接转(汇)至</w:t>
      </w:r>
      <w:r>
        <w:rPr>
          <w:rStyle w:val="23"/>
          <w:rFonts w:hint="eastAsia" w:ascii="宋体" w:hAnsi="宋体" w:eastAsia="宋体" w:cs="宋体"/>
          <w:sz w:val="21"/>
          <w:szCs w:val="21"/>
          <w:highlight w:val="none"/>
          <w:lang w:eastAsia="zh-CN"/>
        </w:rPr>
        <w:t>征集人</w:t>
      </w:r>
      <w:r>
        <w:rPr>
          <w:rStyle w:val="23"/>
          <w:rFonts w:hint="eastAsia" w:ascii="宋体" w:hAnsi="宋体" w:eastAsia="宋体" w:cs="宋体"/>
          <w:sz w:val="21"/>
          <w:szCs w:val="21"/>
          <w:highlight w:val="none"/>
        </w:rPr>
        <w:t>指定账户：</w:t>
      </w:r>
    </w:p>
    <w:p w14:paraId="60E17967">
      <w:pPr>
        <w:pStyle w:val="13"/>
        <w:spacing w:line="400" w:lineRule="exact"/>
        <w:ind w:firstLine="422"/>
        <w:rPr>
          <w:rStyle w:val="23"/>
          <w:rFonts w:hint="eastAsia" w:ascii="宋体" w:hAnsi="宋体" w:eastAsia="宋体" w:cs="宋体"/>
          <w:sz w:val="21"/>
          <w:szCs w:val="21"/>
          <w:highlight w:val="none"/>
        </w:rPr>
      </w:pPr>
      <w:r>
        <w:rPr>
          <w:rStyle w:val="23"/>
          <w:rFonts w:hint="eastAsia" w:ascii="宋体" w:hAnsi="宋体" w:eastAsia="宋体" w:cs="宋体"/>
          <w:sz w:val="21"/>
          <w:szCs w:val="21"/>
          <w:highlight w:val="none"/>
        </w:rPr>
        <w:t>名称：江苏英奇热电有限公司</w:t>
      </w:r>
    </w:p>
    <w:p w14:paraId="4DB2FBB8">
      <w:pPr>
        <w:pStyle w:val="13"/>
        <w:spacing w:line="400" w:lineRule="exact"/>
        <w:ind w:firstLine="422"/>
        <w:rPr>
          <w:rStyle w:val="23"/>
          <w:rFonts w:hint="eastAsia" w:ascii="宋体" w:hAnsi="宋体" w:eastAsia="宋体" w:cs="宋体"/>
          <w:sz w:val="21"/>
          <w:szCs w:val="21"/>
          <w:highlight w:val="none"/>
        </w:rPr>
      </w:pPr>
      <w:r>
        <w:rPr>
          <w:rStyle w:val="23"/>
          <w:rFonts w:hint="eastAsia" w:ascii="宋体" w:hAnsi="宋体" w:eastAsia="宋体" w:cs="宋体"/>
          <w:sz w:val="21"/>
          <w:szCs w:val="21"/>
          <w:highlight w:val="none"/>
        </w:rPr>
        <w:t>开户银行：江苏银行响水支行</w:t>
      </w:r>
    </w:p>
    <w:p w14:paraId="75C35830">
      <w:pPr>
        <w:pStyle w:val="13"/>
        <w:spacing w:line="400" w:lineRule="exact"/>
        <w:ind w:firstLine="422"/>
        <w:rPr>
          <w:rStyle w:val="23"/>
          <w:rFonts w:hint="eastAsia" w:ascii="宋体" w:hAnsi="宋体" w:eastAsia="宋体" w:cs="宋体"/>
          <w:sz w:val="21"/>
          <w:szCs w:val="21"/>
          <w:highlight w:val="none"/>
        </w:rPr>
      </w:pPr>
      <w:r>
        <w:rPr>
          <w:rStyle w:val="23"/>
          <w:rFonts w:hint="eastAsia" w:ascii="宋体" w:hAnsi="宋体" w:eastAsia="宋体" w:cs="宋体"/>
          <w:sz w:val="21"/>
          <w:szCs w:val="21"/>
          <w:highlight w:val="none"/>
        </w:rPr>
        <w:t>账号：12430188000094346</w:t>
      </w:r>
    </w:p>
    <w:p w14:paraId="51086CB5">
      <w:pPr>
        <w:pStyle w:val="13"/>
        <w:spacing w:line="400" w:lineRule="exact"/>
        <w:ind w:firstLine="422"/>
        <w:rPr>
          <w:rStyle w:val="23"/>
          <w:rFonts w:hint="eastAsia" w:ascii="宋体" w:hAnsi="宋体" w:eastAsia="宋体" w:cs="宋体"/>
          <w:sz w:val="21"/>
          <w:szCs w:val="21"/>
          <w:highlight w:val="none"/>
        </w:rPr>
      </w:pPr>
      <w:r>
        <w:rPr>
          <w:rStyle w:val="23"/>
          <w:rFonts w:hint="eastAsia" w:ascii="宋体" w:hAnsi="宋体" w:eastAsia="宋体" w:cs="宋体"/>
          <w:sz w:val="21"/>
          <w:szCs w:val="21"/>
          <w:highlight w:val="none"/>
        </w:rPr>
        <w:t>履约保证金在项目</w:t>
      </w:r>
      <w:r>
        <w:rPr>
          <w:rStyle w:val="23"/>
          <w:rFonts w:hint="eastAsia" w:ascii="宋体" w:hAnsi="宋体" w:eastAsia="宋体" w:cs="宋体"/>
          <w:sz w:val="21"/>
          <w:szCs w:val="21"/>
          <w:highlight w:val="none"/>
          <w:lang w:val="en-US" w:eastAsia="zh-CN"/>
        </w:rPr>
        <w:t>结束</w:t>
      </w:r>
      <w:r>
        <w:rPr>
          <w:rStyle w:val="23"/>
          <w:rFonts w:hint="eastAsia" w:ascii="宋体" w:hAnsi="宋体" w:eastAsia="宋体" w:cs="宋体"/>
          <w:sz w:val="21"/>
          <w:szCs w:val="21"/>
          <w:highlight w:val="none"/>
        </w:rPr>
        <w:t>后一次性退还（无息）。如果未能按合同、</w:t>
      </w:r>
      <w:r>
        <w:rPr>
          <w:rStyle w:val="23"/>
          <w:rFonts w:hint="eastAsia" w:ascii="宋体" w:hAnsi="宋体" w:eastAsia="宋体" w:cs="宋体"/>
          <w:sz w:val="21"/>
          <w:szCs w:val="21"/>
          <w:highlight w:val="none"/>
          <w:lang w:eastAsia="zh-CN"/>
        </w:rPr>
        <w:t>征集响应文件</w:t>
      </w:r>
      <w:r>
        <w:rPr>
          <w:rStyle w:val="23"/>
          <w:rFonts w:hint="eastAsia" w:ascii="宋体" w:hAnsi="宋体" w:eastAsia="宋体" w:cs="宋体"/>
          <w:sz w:val="21"/>
          <w:szCs w:val="21"/>
          <w:highlight w:val="none"/>
        </w:rPr>
        <w:t>履约的，</w:t>
      </w:r>
      <w:r>
        <w:rPr>
          <w:rStyle w:val="23"/>
          <w:rFonts w:hint="eastAsia" w:ascii="宋体" w:hAnsi="宋体" w:eastAsia="宋体" w:cs="宋体"/>
          <w:sz w:val="21"/>
          <w:szCs w:val="21"/>
          <w:highlight w:val="none"/>
          <w:lang w:val="en-US" w:eastAsia="zh-CN"/>
        </w:rPr>
        <w:t>终止</w:t>
      </w:r>
      <w:r>
        <w:rPr>
          <w:rStyle w:val="23"/>
          <w:rFonts w:hint="eastAsia" w:ascii="宋体" w:hAnsi="宋体" w:eastAsia="宋体" w:cs="宋体"/>
          <w:sz w:val="21"/>
          <w:szCs w:val="21"/>
          <w:highlight w:val="none"/>
        </w:rPr>
        <w:t>合同，履约保证金不予退还。</w:t>
      </w:r>
    </w:p>
    <w:p w14:paraId="2155FD34">
      <w:pPr>
        <w:adjustRightInd w:val="0"/>
        <w:snapToGrid w:val="0"/>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七、其他补充事宜</w:t>
      </w:r>
    </w:p>
    <w:p w14:paraId="6FFEFEAA">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根据《国务院办公厅转发国家发展改革委关于深化公共资源交易平台整合共享指导意见的通知》（国办函〔2019〕41号）、国家发改委发布《关于积极应对疫情创新做好招投标工作保障经济平稳运行的通知》等文件精神，全面逐步推行不见面投标开标等招投标活动。本项目开标方式为不见面开标，开标当日，</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无需到达开标现场，仅需在任意地点通过PC端或移动端的“腾讯会议”及相应的配套硬件设备参加开标会议。如因视频设备问题造成无法核实身份的，作无效标处理，参加开标会议的方法详见</w:t>
      </w:r>
      <w:r>
        <w:rPr>
          <w:rFonts w:hint="eastAsia" w:ascii="宋体" w:hAnsi="宋体" w:eastAsia="宋体" w:cs="宋体"/>
          <w:sz w:val="21"/>
          <w:szCs w:val="21"/>
          <w:highlight w:val="none"/>
          <w:lang w:eastAsia="zh-CN"/>
        </w:rPr>
        <w:t>征集</w:t>
      </w:r>
      <w:r>
        <w:rPr>
          <w:rFonts w:hint="eastAsia" w:ascii="宋体" w:hAnsi="宋体" w:eastAsia="宋体" w:cs="宋体"/>
          <w:sz w:val="21"/>
          <w:szCs w:val="21"/>
          <w:highlight w:val="none"/>
        </w:rPr>
        <w:t>文件。</w:t>
      </w:r>
    </w:p>
    <w:p w14:paraId="247CA9B5">
      <w:pPr>
        <w:widowControl/>
        <w:tabs>
          <w:tab w:val="left" w:pos="900"/>
        </w:tabs>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.各</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在投标截止时间前应当每天都在响水县人民政府网上查询，以便获取更新的澄清、修改、补充内容。凡</w:t>
      </w:r>
      <w:r>
        <w:rPr>
          <w:rFonts w:hint="eastAsia" w:ascii="宋体" w:hAnsi="宋体" w:eastAsia="宋体" w:cs="宋体"/>
          <w:sz w:val="21"/>
          <w:szCs w:val="21"/>
          <w:highlight w:val="none"/>
          <w:lang w:val="en-US" w:eastAsia="zh-CN"/>
        </w:rPr>
        <w:t>涉及</w:t>
      </w:r>
      <w:r>
        <w:rPr>
          <w:rFonts w:hint="eastAsia" w:ascii="宋体" w:hAnsi="宋体" w:eastAsia="宋体" w:cs="宋体"/>
          <w:sz w:val="21"/>
          <w:szCs w:val="21"/>
          <w:highlight w:val="none"/>
        </w:rPr>
        <w:t>到该项目的补充说明和修改，均以响水人民政府网上的更正或补充通知为准。</w:t>
      </w:r>
    </w:p>
    <w:p w14:paraId="5D875899">
      <w:pPr>
        <w:widowControl/>
        <w:tabs>
          <w:tab w:val="left" w:pos="900"/>
        </w:tabs>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.本项目为不见面交易项目，</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通过“腾讯视频会议”直播APP加入会议。</w:t>
      </w:r>
    </w:p>
    <w:p w14:paraId="2C5EC93D">
      <w:pPr>
        <w:adjustRightInd w:val="0"/>
        <w:snapToGrid w:val="0"/>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八、对本次</w:t>
      </w:r>
      <w:r>
        <w:rPr>
          <w:rFonts w:hint="eastAsia" w:ascii="宋体" w:hAnsi="宋体" w:eastAsia="宋体" w:cs="宋体"/>
          <w:b/>
          <w:bCs/>
          <w:sz w:val="21"/>
          <w:szCs w:val="21"/>
          <w:highlight w:val="none"/>
          <w:lang w:val="en-US" w:eastAsia="zh-CN"/>
        </w:rPr>
        <w:t>征集</w:t>
      </w:r>
      <w:r>
        <w:rPr>
          <w:rFonts w:hint="eastAsia" w:ascii="宋体" w:hAnsi="宋体" w:eastAsia="宋体" w:cs="宋体"/>
          <w:b/>
          <w:bCs/>
          <w:sz w:val="21"/>
          <w:szCs w:val="21"/>
          <w:highlight w:val="none"/>
        </w:rPr>
        <w:t>提出询问，请按以下方式联系。</w:t>
      </w:r>
    </w:p>
    <w:p w14:paraId="4B5AF2F7">
      <w:pPr>
        <w:widowControl/>
        <w:tabs>
          <w:tab w:val="left" w:pos="900"/>
        </w:tabs>
        <w:adjustRightInd w:val="0"/>
        <w:snapToGrid w:val="0"/>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w:t>
      </w:r>
      <w:r>
        <w:rPr>
          <w:rFonts w:hint="eastAsia" w:ascii="宋体" w:hAnsi="宋体" w:eastAsia="宋体" w:cs="宋体"/>
          <w:b/>
          <w:bCs/>
          <w:sz w:val="21"/>
          <w:szCs w:val="21"/>
          <w:highlight w:val="none"/>
          <w:lang w:eastAsia="zh-CN"/>
        </w:rPr>
        <w:t>征集人</w:t>
      </w:r>
      <w:r>
        <w:rPr>
          <w:rFonts w:hint="eastAsia" w:ascii="宋体" w:hAnsi="宋体" w:eastAsia="宋体" w:cs="宋体"/>
          <w:b/>
          <w:bCs/>
          <w:sz w:val="21"/>
          <w:szCs w:val="21"/>
          <w:highlight w:val="none"/>
        </w:rPr>
        <w:t>信息</w:t>
      </w:r>
    </w:p>
    <w:p w14:paraId="7B27C458">
      <w:pPr>
        <w:widowControl/>
        <w:tabs>
          <w:tab w:val="left" w:pos="900"/>
        </w:tabs>
        <w:adjustRightInd w:val="0"/>
        <w:snapToGrid w:val="0"/>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名    称：</w:t>
      </w:r>
      <w:r>
        <w:rPr>
          <w:rFonts w:hint="eastAsia" w:ascii="宋体" w:hAnsi="宋体" w:eastAsia="宋体" w:cs="宋体"/>
          <w:sz w:val="21"/>
          <w:szCs w:val="21"/>
          <w:highlight w:val="none"/>
          <w:lang w:eastAsia="zh-CN"/>
        </w:rPr>
        <w:t>江苏英奇热电有限公司</w:t>
      </w:r>
    </w:p>
    <w:p w14:paraId="3FA46346">
      <w:pPr>
        <w:widowControl/>
        <w:tabs>
          <w:tab w:val="left" w:pos="900"/>
        </w:tabs>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地址：</w:t>
      </w:r>
      <w:r>
        <w:rPr>
          <w:rFonts w:hint="eastAsia" w:ascii="宋体" w:hAnsi="宋体" w:eastAsia="宋体" w:cs="宋体"/>
          <w:sz w:val="21"/>
          <w:szCs w:val="21"/>
          <w:highlight w:val="none"/>
          <w:lang w:eastAsia="zh-CN"/>
        </w:rPr>
        <w:t>江苏响水县经济开发区响陈路北，小黄河东侧</w:t>
      </w:r>
      <w:r>
        <w:rPr>
          <w:rFonts w:hint="eastAsia" w:ascii="宋体" w:hAnsi="宋体" w:eastAsia="宋体" w:cs="宋体"/>
          <w:sz w:val="21"/>
          <w:szCs w:val="21"/>
          <w:highlight w:val="none"/>
        </w:rPr>
        <w:t xml:space="preserve"> </w:t>
      </w:r>
    </w:p>
    <w:p w14:paraId="20813F49">
      <w:pPr>
        <w:widowControl/>
        <w:tabs>
          <w:tab w:val="left" w:pos="900"/>
        </w:tabs>
        <w:adjustRightInd w:val="0"/>
        <w:snapToGrid w:val="0"/>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联系人：</w:t>
      </w:r>
      <w:r>
        <w:rPr>
          <w:rFonts w:hint="eastAsia" w:ascii="宋体" w:hAnsi="宋体" w:eastAsia="宋体" w:cs="宋体"/>
          <w:sz w:val="21"/>
          <w:szCs w:val="21"/>
          <w:highlight w:val="none"/>
          <w:lang w:val="en-US" w:eastAsia="zh-CN"/>
        </w:rPr>
        <w:t>彭</w:t>
      </w:r>
      <w:r>
        <w:rPr>
          <w:rFonts w:hint="eastAsia" w:ascii="宋体" w:hAnsi="宋体" w:eastAsia="宋体" w:cs="宋体"/>
          <w:sz w:val="21"/>
          <w:szCs w:val="21"/>
          <w:highlight w:val="none"/>
          <w:lang w:eastAsia="zh-CN"/>
        </w:rPr>
        <w:t>先生</w:t>
      </w:r>
    </w:p>
    <w:p w14:paraId="1965989B">
      <w:pPr>
        <w:widowControl/>
        <w:tabs>
          <w:tab w:val="left" w:pos="900"/>
        </w:tabs>
        <w:adjustRightInd w:val="0"/>
        <w:snapToGrid w:val="0"/>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 xml:space="preserve">电话：0515-69855516 </w:t>
      </w:r>
    </w:p>
    <w:p w14:paraId="699C37EA">
      <w:pPr>
        <w:widowControl/>
        <w:tabs>
          <w:tab w:val="left" w:pos="900"/>
        </w:tabs>
        <w:adjustRightInd w:val="0"/>
        <w:snapToGrid w:val="0"/>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2.采购代理机构信息</w:t>
      </w:r>
    </w:p>
    <w:p w14:paraId="291A0265">
      <w:pPr>
        <w:widowControl/>
        <w:tabs>
          <w:tab w:val="left" w:pos="900"/>
        </w:tabs>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名 称：江苏仁禾中衡工程咨询房地产估价有限公司 </w:t>
      </w:r>
    </w:p>
    <w:p w14:paraId="65DAB63B">
      <w:pPr>
        <w:widowControl/>
        <w:tabs>
          <w:tab w:val="left" w:pos="900"/>
        </w:tabs>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地　址：盐城市青年西路8号</w:t>
      </w:r>
    </w:p>
    <w:p w14:paraId="128DD199">
      <w:pPr>
        <w:widowControl/>
        <w:tabs>
          <w:tab w:val="left" w:pos="900"/>
        </w:tabs>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联系方式：郑女士  </w:t>
      </w:r>
    </w:p>
    <w:p w14:paraId="65AE9E17">
      <w:pPr>
        <w:widowControl/>
        <w:tabs>
          <w:tab w:val="left" w:pos="900"/>
        </w:tabs>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电话：0515-68868305、18151389068</w:t>
      </w:r>
    </w:p>
    <w:p w14:paraId="76F3CB71">
      <w:pPr>
        <w:widowControl/>
        <w:tabs>
          <w:tab w:val="left" w:pos="900"/>
        </w:tabs>
        <w:adjustRightInd w:val="0"/>
        <w:snapToGrid w:val="0"/>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3.项目联系方式</w:t>
      </w:r>
    </w:p>
    <w:p w14:paraId="01D0AE42">
      <w:pPr>
        <w:widowControl/>
        <w:tabs>
          <w:tab w:val="left" w:pos="900"/>
        </w:tabs>
        <w:adjustRightInd w:val="0"/>
        <w:snapToGrid w:val="0"/>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联系人：</w:t>
      </w:r>
      <w:r>
        <w:rPr>
          <w:rFonts w:hint="eastAsia" w:ascii="宋体" w:hAnsi="宋体" w:eastAsia="宋体" w:cs="宋体"/>
          <w:sz w:val="21"/>
          <w:szCs w:val="21"/>
          <w:highlight w:val="none"/>
          <w:lang w:val="en-US" w:eastAsia="zh-CN"/>
        </w:rPr>
        <w:t>彭</w:t>
      </w:r>
      <w:r>
        <w:rPr>
          <w:rFonts w:hint="eastAsia" w:ascii="宋体" w:hAnsi="宋体" w:eastAsia="宋体" w:cs="宋体"/>
          <w:sz w:val="21"/>
          <w:szCs w:val="21"/>
          <w:highlight w:val="none"/>
          <w:lang w:eastAsia="zh-CN"/>
        </w:rPr>
        <w:t>先生</w:t>
      </w:r>
    </w:p>
    <w:p w14:paraId="3DB9C55C">
      <w:pPr>
        <w:widowControl/>
        <w:tabs>
          <w:tab w:val="left" w:pos="900"/>
        </w:tabs>
        <w:adjustRightInd w:val="0"/>
        <w:snapToGrid w:val="0"/>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电话：0515-69855516</w:t>
      </w:r>
    </w:p>
    <w:p w14:paraId="1AD53AC9">
      <w:pPr>
        <w:spacing w:line="420" w:lineRule="exact"/>
        <w:rPr>
          <w:rFonts w:hint="eastAsia" w:ascii="宋体" w:hAnsi="宋体" w:eastAsia="宋体" w:cs="宋体"/>
          <w:sz w:val="21"/>
          <w:szCs w:val="21"/>
          <w:highlight w:val="none"/>
        </w:rPr>
      </w:pPr>
      <w:r>
        <w:rPr>
          <w:rFonts w:hint="eastAsia" w:ascii="宋体" w:hAnsi="宋体" w:eastAsia="宋体" w:cs="宋体"/>
          <w:b/>
          <w:bCs/>
          <w:kern w:val="0"/>
          <w:sz w:val="21"/>
          <w:szCs w:val="21"/>
          <w:highlight w:val="none"/>
          <w:shd w:val="clear" w:color="auto" w:fill="FFFFFF"/>
          <w:lang w:bidi="ar"/>
        </w:rPr>
        <w:t>九、质疑和投诉处理</w:t>
      </w:r>
    </w:p>
    <w:p w14:paraId="013CEBC4">
      <w:pPr>
        <w:widowControl/>
        <w:tabs>
          <w:tab w:val="left" w:pos="900"/>
        </w:tabs>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本项目为国有企业采购项目，不适用《中华人民共和国政府采购法》等政府采购相关法律法规。为便于本项目的顺利实施，</w:t>
      </w:r>
      <w:r>
        <w:rPr>
          <w:rFonts w:hint="eastAsia" w:ascii="宋体" w:hAnsi="宋体" w:eastAsia="宋体" w:cs="宋体"/>
          <w:sz w:val="21"/>
          <w:szCs w:val="21"/>
          <w:highlight w:val="none"/>
          <w:lang w:eastAsia="zh-CN"/>
        </w:rPr>
        <w:t>征集人</w:t>
      </w:r>
      <w:r>
        <w:rPr>
          <w:rFonts w:hint="eastAsia" w:ascii="宋体" w:hAnsi="宋体" w:eastAsia="宋体" w:cs="宋体"/>
          <w:sz w:val="21"/>
          <w:szCs w:val="21"/>
          <w:highlight w:val="none"/>
        </w:rPr>
        <w:t>比照《中华人民共和国政府采购法》等有关规定开展采购活动。如供应商对本项目提出质疑或提起投诉的，请与</w:t>
      </w:r>
      <w:r>
        <w:rPr>
          <w:rFonts w:hint="eastAsia" w:ascii="宋体" w:hAnsi="宋体" w:eastAsia="宋体" w:cs="宋体"/>
          <w:sz w:val="21"/>
          <w:szCs w:val="21"/>
          <w:highlight w:val="none"/>
          <w:lang w:eastAsia="zh-CN"/>
        </w:rPr>
        <w:t>征集人</w:t>
      </w:r>
      <w:r>
        <w:rPr>
          <w:rFonts w:hint="eastAsia" w:ascii="宋体" w:hAnsi="宋体" w:eastAsia="宋体" w:cs="宋体"/>
          <w:sz w:val="21"/>
          <w:szCs w:val="21"/>
          <w:highlight w:val="none"/>
        </w:rPr>
        <w:t>、代理公司或</w:t>
      </w:r>
      <w:r>
        <w:rPr>
          <w:rFonts w:hint="eastAsia" w:ascii="宋体" w:hAnsi="宋体" w:eastAsia="宋体" w:cs="宋体"/>
          <w:sz w:val="21"/>
          <w:szCs w:val="21"/>
          <w:highlight w:val="none"/>
          <w:lang w:eastAsia="zh-CN"/>
        </w:rPr>
        <w:t>征集人</w:t>
      </w:r>
      <w:r>
        <w:rPr>
          <w:rFonts w:hint="eastAsia" w:ascii="宋体" w:hAnsi="宋体" w:eastAsia="宋体" w:cs="宋体"/>
          <w:sz w:val="21"/>
          <w:szCs w:val="21"/>
          <w:highlight w:val="none"/>
        </w:rPr>
        <w:t>主管部门联系处理。响水县公共资源交易中心仅提供发布信息、场地等服务，不负责处理相关质疑、投诉事项。</w:t>
      </w:r>
    </w:p>
    <w:p w14:paraId="192D8144">
      <w:pPr>
        <w:spacing w:before="80" w:beforeLines="25" w:after="80" w:afterLines="25" w:line="420" w:lineRule="exact"/>
        <w:rPr>
          <w:rFonts w:hint="eastAsia" w:ascii="宋体" w:hAnsi="宋体" w:eastAsia="宋体" w:cs="宋体"/>
          <w:sz w:val="21"/>
          <w:szCs w:val="21"/>
          <w:highlight w:val="none"/>
        </w:rPr>
      </w:pPr>
    </w:p>
    <w:p w14:paraId="01C4D6FD">
      <w:pPr>
        <w:pStyle w:val="31"/>
        <w:spacing w:before="80" w:beforeLines="25" w:after="80" w:afterLines="25" w:line="420" w:lineRule="exact"/>
        <w:rPr>
          <w:rFonts w:hint="eastAsia" w:ascii="宋体" w:hAnsi="宋体" w:eastAsia="宋体" w:cs="宋体"/>
          <w:color w:val="auto"/>
          <w:sz w:val="21"/>
          <w:szCs w:val="21"/>
          <w:highlight w:val="none"/>
        </w:rPr>
      </w:pPr>
    </w:p>
    <w:p w14:paraId="7778593F">
      <w:pPr>
        <w:spacing w:before="80" w:beforeLines="25" w:after="80" w:afterLines="25" w:line="420" w:lineRule="exact"/>
        <w:ind w:firstLine="420" w:firstLineChars="200"/>
        <w:jc w:val="righ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江苏英奇热电有限公司</w:t>
      </w:r>
    </w:p>
    <w:p w14:paraId="5F04CA53">
      <w:pPr>
        <w:spacing w:before="80" w:beforeLines="25" w:after="80" w:afterLines="25" w:line="420" w:lineRule="exact"/>
        <w:ind w:firstLine="420" w:firstLineChars="200"/>
        <w:jc w:val="right"/>
        <w:rPr>
          <w:rFonts w:ascii="宋体" w:hAnsi="宋体" w:cs="宋体"/>
          <w:sz w:val="24"/>
          <w:highlight w:val="none"/>
        </w:rPr>
      </w:pPr>
      <w:r>
        <w:rPr>
          <w:rFonts w:hint="eastAsia" w:ascii="宋体" w:hAnsi="宋体" w:eastAsia="宋体" w:cs="宋体"/>
          <w:sz w:val="21"/>
          <w:szCs w:val="21"/>
          <w:highlight w:val="none"/>
        </w:rPr>
        <w:t>202</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13</w:t>
      </w:r>
      <w:r>
        <w:rPr>
          <w:rFonts w:hint="eastAsia" w:ascii="宋体" w:hAnsi="宋体" w:eastAsia="宋体" w:cs="宋体"/>
          <w:sz w:val="21"/>
          <w:szCs w:val="21"/>
          <w:highlight w:val="none"/>
        </w:rPr>
        <w:t>日</w:t>
      </w:r>
    </w:p>
    <w:bookmarkEnd w:id="151"/>
    <w:p w14:paraId="3DEC69E4">
      <w:pPr>
        <w:pStyle w:val="39"/>
        <w:ind w:firstLine="0"/>
        <w:rPr>
          <w:highlight w:val="none"/>
        </w:rPr>
      </w:pPr>
      <w:r>
        <w:rPr>
          <w:rFonts w:hint="eastAsia"/>
          <w:highlight w:val="none"/>
        </w:rPr>
        <w:t xml:space="preserve">第二章  </w:t>
      </w:r>
      <w:bookmarkEnd w:id="21"/>
      <w:bookmarkStart w:id="22" w:name="_Toc16938518"/>
      <w:bookmarkStart w:id="23" w:name="_Toc120614213"/>
      <w:bookmarkStart w:id="24" w:name="_Toc513029202"/>
      <w:bookmarkStart w:id="25" w:name="_Toc20823274"/>
      <w:r>
        <w:rPr>
          <w:rFonts w:hint="eastAsia"/>
          <w:highlight w:val="none"/>
          <w:lang w:val="en-US" w:eastAsia="zh-CN"/>
        </w:rPr>
        <w:t>供应商</w:t>
      </w:r>
      <w:r>
        <w:rPr>
          <w:rFonts w:hint="eastAsia"/>
          <w:highlight w:val="none"/>
        </w:rPr>
        <w:t>须知</w:t>
      </w:r>
      <w:bookmarkEnd w:id="22"/>
      <w:bookmarkEnd w:id="23"/>
      <w:bookmarkEnd w:id="24"/>
      <w:bookmarkEnd w:id="25"/>
    </w:p>
    <w:p w14:paraId="68594D66">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bookmarkStart w:id="26" w:name="_Toc20823275"/>
      <w:bookmarkStart w:id="27" w:name="_Toc513029203"/>
      <w:bookmarkStart w:id="28" w:name="_Toc120614214"/>
      <w:bookmarkStart w:id="29" w:name="_Toc16938519"/>
      <w:r>
        <w:rPr>
          <w:rFonts w:hint="eastAsia" w:ascii="宋体" w:hAnsi="宋体" w:eastAsia="宋体" w:cs="宋体"/>
          <w:b w:val="0"/>
          <w:bCs w:val="0"/>
          <w:sz w:val="21"/>
          <w:szCs w:val="21"/>
          <w:highlight w:val="none"/>
        </w:rPr>
        <w:t>一、总则</w:t>
      </w:r>
      <w:bookmarkEnd w:id="26"/>
      <w:bookmarkEnd w:id="27"/>
      <w:bookmarkEnd w:id="28"/>
      <w:bookmarkEnd w:id="29"/>
    </w:p>
    <w:p w14:paraId="5E96363F">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bookmarkStart w:id="30" w:name="_Toc20823276"/>
      <w:bookmarkStart w:id="31" w:name="_Toc513029204"/>
      <w:bookmarkStart w:id="32" w:name="_Toc458694821"/>
      <w:bookmarkStart w:id="33" w:name="_Toc16938520"/>
      <w:bookmarkStart w:id="34" w:name="_Hlt16619475"/>
      <w:r>
        <w:rPr>
          <w:rFonts w:hint="eastAsia" w:ascii="宋体" w:hAnsi="宋体" w:eastAsia="宋体" w:cs="宋体"/>
          <w:b w:val="0"/>
          <w:bCs w:val="0"/>
          <w:sz w:val="21"/>
          <w:szCs w:val="21"/>
          <w:highlight w:val="none"/>
        </w:rPr>
        <w:t>1</w:t>
      </w:r>
      <w:bookmarkEnd w:id="30"/>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eastAsia="zh-CN"/>
        </w:rPr>
        <w:t>征集</w:t>
      </w:r>
      <w:r>
        <w:rPr>
          <w:rFonts w:hint="eastAsia" w:ascii="宋体" w:hAnsi="宋体" w:eastAsia="宋体" w:cs="宋体"/>
          <w:b w:val="0"/>
          <w:bCs w:val="0"/>
          <w:sz w:val="21"/>
          <w:szCs w:val="21"/>
          <w:highlight w:val="none"/>
        </w:rPr>
        <w:t>方式</w:t>
      </w:r>
      <w:bookmarkEnd w:id="31"/>
      <w:bookmarkEnd w:id="32"/>
      <w:bookmarkEnd w:id="33"/>
    </w:p>
    <w:p w14:paraId="3773631F">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1.1 本次</w:t>
      </w:r>
      <w:r>
        <w:rPr>
          <w:rFonts w:hint="eastAsia" w:ascii="宋体" w:hAnsi="宋体" w:eastAsia="宋体" w:cs="宋体"/>
          <w:b w:val="0"/>
          <w:bCs w:val="0"/>
          <w:sz w:val="21"/>
          <w:szCs w:val="21"/>
          <w:highlight w:val="none"/>
          <w:lang w:val="en-US" w:eastAsia="zh-CN"/>
        </w:rPr>
        <w:t>项目采用框架协议采购</w:t>
      </w:r>
      <w:r>
        <w:rPr>
          <w:rFonts w:hint="eastAsia" w:ascii="宋体" w:hAnsi="宋体" w:eastAsia="宋体" w:cs="宋体"/>
          <w:b w:val="0"/>
          <w:bCs w:val="0"/>
          <w:sz w:val="21"/>
          <w:szCs w:val="21"/>
          <w:highlight w:val="none"/>
        </w:rPr>
        <w:t>方式，本</w:t>
      </w:r>
      <w:r>
        <w:rPr>
          <w:rFonts w:hint="eastAsia" w:ascii="宋体" w:hAnsi="宋体" w:eastAsia="宋体" w:cs="宋体"/>
          <w:b w:val="0"/>
          <w:bCs w:val="0"/>
          <w:sz w:val="21"/>
          <w:szCs w:val="21"/>
          <w:highlight w:val="none"/>
          <w:lang w:val="en-US" w:eastAsia="zh-CN"/>
        </w:rPr>
        <w:t>征集</w:t>
      </w:r>
      <w:r>
        <w:rPr>
          <w:rFonts w:hint="eastAsia" w:ascii="宋体" w:hAnsi="宋体" w:eastAsia="宋体" w:cs="宋体"/>
          <w:b w:val="0"/>
          <w:bCs w:val="0"/>
          <w:sz w:val="21"/>
          <w:szCs w:val="21"/>
          <w:highlight w:val="none"/>
        </w:rPr>
        <w:t>文件仅适用于征集公告中所述项目。</w:t>
      </w:r>
    </w:p>
    <w:p w14:paraId="3580707C">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eastAsia="zh-CN"/>
        </w:rPr>
      </w:pPr>
      <w:bookmarkStart w:id="35" w:name="_Toc20823277"/>
      <w:bookmarkStart w:id="36" w:name="_Toc513029205"/>
      <w:bookmarkStart w:id="37" w:name="_Toc16938521"/>
      <w:r>
        <w:rPr>
          <w:rFonts w:hint="eastAsia" w:ascii="宋体" w:hAnsi="宋体" w:eastAsia="宋体" w:cs="宋体"/>
          <w:b w:val="0"/>
          <w:bCs w:val="0"/>
          <w:sz w:val="21"/>
          <w:szCs w:val="21"/>
          <w:highlight w:val="none"/>
        </w:rPr>
        <w:t>2、合格的</w:t>
      </w:r>
      <w:bookmarkEnd w:id="35"/>
      <w:bookmarkEnd w:id="36"/>
      <w:bookmarkEnd w:id="37"/>
      <w:r>
        <w:rPr>
          <w:rFonts w:hint="eastAsia" w:ascii="宋体" w:hAnsi="宋体" w:eastAsia="宋体" w:cs="宋体"/>
          <w:b w:val="0"/>
          <w:bCs w:val="0"/>
          <w:sz w:val="21"/>
          <w:szCs w:val="21"/>
          <w:highlight w:val="none"/>
          <w:lang w:eastAsia="zh-CN"/>
        </w:rPr>
        <w:t>供应商</w:t>
      </w:r>
    </w:p>
    <w:p w14:paraId="75B197B9">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2.1满足</w:t>
      </w:r>
      <w:r>
        <w:rPr>
          <w:rFonts w:hint="eastAsia" w:ascii="宋体" w:hAnsi="宋体" w:eastAsia="宋体" w:cs="宋体"/>
          <w:b w:val="0"/>
          <w:bCs w:val="0"/>
          <w:sz w:val="21"/>
          <w:szCs w:val="21"/>
          <w:highlight w:val="none"/>
          <w:lang w:eastAsia="zh-CN"/>
        </w:rPr>
        <w:t>征集</w:t>
      </w:r>
      <w:r>
        <w:rPr>
          <w:rFonts w:hint="eastAsia" w:ascii="宋体" w:hAnsi="宋体" w:eastAsia="宋体" w:cs="宋体"/>
          <w:b w:val="0"/>
          <w:bCs w:val="0"/>
          <w:sz w:val="21"/>
          <w:szCs w:val="21"/>
          <w:highlight w:val="none"/>
        </w:rPr>
        <w:t>公告中供应商资格要求的规定。</w:t>
      </w:r>
    </w:p>
    <w:p w14:paraId="02911B6E">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2.2 满足本</w:t>
      </w:r>
      <w:r>
        <w:rPr>
          <w:rFonts w:hint="eastAsia" w:ascii="宋体" w:hAnsi="宋体" w:eastAsia="宋体" w:cs="宋体"/>
          <w:b w:val="0"/>
          <w:bCs w:val="0"/>
          <w:sz w:val="21"/>
          <w:szCs w:val="21"/>
          <w:highlight w:val="none"/>
          <w:lang w:val="en-US" w:eastAsia="zh-CN"/>
        </w:rPr>
        <w:t>征集</w:t>
      </w:r>
      <w:r>
        <w:rPr>
          <w:rFonts w:hint="eastAsia" w:ascii="宋体" w:hAnsi="宋体" w:eastAsia="宋体" w:cs="宋体"/>
          <w:b w:val="0"/>
          <w:bCs w:val="0"/>
          <w:sz w:val="21"/>
          <w:szCs w:val="21"/>
          <w:highlight w:val="none"/>
        </w:rPr>
        <w:t>文件实质性要求和条件的规定。</w:t>
      </w:r>
    </w:p>
    <w:p w14:paraId="2B83538B">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bookmarkStart w:id="38" w:name="_Toc16938522"/>
      <w:bookmarkStart w:id="39" w:name="_Toc20823278"/>
      <w:bookmarkStart w:id="40" w:name="_Toc513029206"/>
      <w:r>
        <w:rPr>
          <w:rFonts w:hint="eastAsia" w:ascii="宋体" w:hAnsi="宋体" w:eastAsia="宋体" w:cs="宋体"/>
          <w:b w:val="0"/>
          <w:bCs w:val="0"/>
          <w:sz w:val="21"/>
          <w:szCs w:val="21"/>
          <w:highlight w:val="none"/>
        </w:rPr>
        <w:t>3、适用法律</w:t>
      </w:r>
      <w:bookmarkEnd w:id="38"/>
      <w:bookmarkEnd w:id="39"/>
      <w:bookmarkEnd w:id="40"/>
    </w:p>
    <w:p w14:paraId="1C26E6EE">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3.1 本次</w:t>
      </w:r>
      <w:r>
        <w:rPr>
          <w:rFonts w:hint="eastAsia" w:ascii="宋体" w:hAnsi="宋体" w:eastAsia="宋体" w:cs="宋体"/>
          <w:b w:val="0"/>
          <w:bCs w:val="0"/>
          <w:sz w:val="21"/>
          <w:szCs w:val="21"/>
          <w:highlight w:val="none"/>
          <w:lang w:val="en-US" w:eastAsia="zh-CN"/>
        </w:rPr>
        <w:t>框架协议采购活动（以下简称采购活动）</w:t>
      </w:r>
      <w:r>
        <w:rPr>
          <w:rFonts w:hint="eastAsia" w:ascii="宋体" w:hAnsi="宋体" w:eastAsia="宋体" w:cs="宋体"/>
          <w:b w:val="0"/>
          <w:bCs w:val="0"/>
          <w:sz w:val="21"/>
          <w:szCs w:val="21"/>
          <w:highlight w:val="none"/>
        </w:rPr>
        <w:t>及由此产生的</w:t>
      </w:r>
      <w:r>
        <w:rPr>
          <w:rFonts w:hint="eastAsia" w:ascii="宋体" w:hAnsi="宋体" w:eastAsia="宋体" w:cs="宋体"/>
          <w:b w:val="0"/>
          <w:bCs w:val="0"/>
          <w:sz w:val="21"/>
          <w:szCs w:val="21"/>
          <w:highlight w:val="none"/>
          <w:lang w:val="en-US" w:eastAsia="zh-CN"/>
        </w:rPr>
        <w:t>框架协议文本和采购合同文本</w:t>
      </w:r>
      <w:r>
        <w:rPr>
          <w:rFonts w:hint="eastAsia" w:ascii="宋体" w:hAnsi="宋体" w:eastAsia="宋体" w:cs="宋体"/>
          <w:b w:val="0"/>
          <w:bCs w:val="0"/>
          <w:sz w:val="21"/>
          <w:szCs w:val="21"/>
          <w:highlight w:val="none"/>
        </w:rPr>
        <w:t>受中华人民共和国有关的法律法规制约和保护。</w:t>
      </w:r>
    </w:p>
    <w:p w14:paraId="44FD6BB5">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bookmarkStart w:id="41" w:name="_Toc20823279"/>
      <w:bookmarkStart w:id="42" w:name="_Toc462564067"/>
      <w:bookmarkStart w:id="43" w:name="_Toc513029207"/>
      <w:bookmarkStart w:id="44" w:name="_Toc16938523"/>
      <w:r>
        <w:rPr>
          <w:rFonts w:hint="eastAsia" w:ascii="宋体" w:hAnsi="宋体" w:eastAsia="宋体" w:cs="宋体"/>
          <w:b w:val="0"/>
          <w:bCs w:val="0"/>
          <w:sz w:val="21"/>
          <w:szCs w:val="21"/>
          <w:highlight w:val="none"/>
        </w:rPr>
        <w:t>4、</w:t>
      </w:r>
      <w:r>
        <w:rPr>
          <w:rFonts w:hint="eastAsia" w:ascii="宋体" w:hAnsi="宋体" w:eastAsia="宋体" w:cs="宋体"/>
          <w:b w:val="0"/>
          <w:bCs w:val="0"/>
          <w:sz w:val="21"/>
          <w:szCs w:val="21"/>
          <w:highlight w:val="none"/>
          <w:lang w:val="en-US" w:eastAsia="zh-CN"/>
        </w:rPr>
        <w:t>参加采购活动的</w:t>
      </w:r>
      <w:r>
        <w:rPr>
          <w:rFonts w:hint="eastAsia" w:ascii="宋体" w:hAnsi="宋体" w:eastAsia="宋体" w:cs="宋体"/>
          <w:b w:val="0"/>
          <w:bCs w:val="0"/>
          <w:sz w:val="21"/>
          <w:szCs w:val="21"/>
          <w:highlight w:val="none"/>
        </w:rPr>
        <w:t>费用</w:t>
      </w:r>
      <w:bookmarkEnd w:id="41"/>
      <w:bookmarkEnd w:id="42"/>
      <w:bookmarkEnd w:id="43"/>
      <w:bookmarkEnd w:id="44"/>
    </w:p>
    <w:p w14:paraId="47A739FC">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4.1 </w:t>
      </w:r>
      <w:r>
        <w:rPr>
          <w:rFonts w:hint="eastAsia" w:ascii="宋体" w:hAnsi="宋体" w:eastAsia="宋体" w:cs="宋体"/>
          <w:b w:val="0"/>
          <w:bCs w:val="0"/>
          <w:sz w:val="21"/>
          <w:szCs w:val="21"/>
          <w:highlight w:val="none"/>
          <w:lang w:eastAsia="zh-CN"/>
        </w:rPr>
        <w:t>供应商</w:t>
      </w:r>
      <w:r>
        <w:rPr>
          <w:rFonts w:hint="eastAsia" w:ascii="宋体" w:hAnsi="宋体" w:eastAsia="宋体" w:cs="宋体"/>
          <w:b w:val="0"/>
          <w:bCs w:val="0"/>
          <w:sz w:val="21"/>
          <w:szCs w:val="21"/>
          <w:highlight w:val="none"/>
        </w:rPr>
        <w:t>应自行承担所有与参加</w:t>
      </w:r>
      <w:r>
        <w:rPr>
          <w:rFonts w:hint="eastAsia" w:ascii="宋体" w:hAnsi="宋体" w:eastAsia="宋体" w:cs="宋体"/>
          <w:b w:val="0"/>
          <w:bCs w:val="0"/>
          <w:sz w:val="21"/>
          <w:szCs w:val="21"/>
          <w:highlight w:val="none"/>
          <w:lang w:val="en-US" w:eastAsia="zh-CN"/>
        </w:rPr>
        <w:t>采购活动</w:t>
      </w:r>
      <w:r>
        <w:rPr>
          <w:rFonts w:hint="eastAsia" w:ascii="宋体" w:hAnsi="宋体" w:eastAsia="宋体" w:cs="宋体"/>
          <w:b w:val="0"/>
          <w:bCs w:val="0"/>
          <w:sz w:val="21"/>
          <w:szCs w:val="21"/>
          <w:highlight w:val="none"/>
        </w:rPr>
        <w:t>有关的费用，无论采购活动过程中的做法和结果如何，</w:t>
      </w:r>
      <w:r>
        <w:rPr>
          <w:rFonts w:hint="eastAsia" w:ascii="宋体" w:hAnsi="宋体" w:eastAsia="宋体" w:cs="宋体"/>
          <w:b w:val="0"/>
          <w:bCs w:val="0"/>
          <w:sz w:val="21"/>
          <w:szCs w:val="21"/>
          <w:highlight w:val="none"/>
          <w:lang w:eastAsia="zh-CN"/>
        </w:rPr>
        <w:t>征集人</w:t>
      </w:r>
      <w:r>
        <w:rPr>
          <w:rFonts w:hint="eastAsia" w:ascii="宋体" w:hAnsi="宋体" w:eastAsia="宋体" w:cs="宋体"/>
          <w:b w:val="0"/>
          <w:bCs w:val="0"/>
          <w:sz w:val="21"/>
          <w:szCs w:val="21"/>
          <w:highlight w:val="none"/>
        </w:rPr>
        <w:t>及采购代理机构在任何情况下均无义务和责任承担这些费用。</w:t>
      </w:r>
    </w:p>
    <w:p w14:paraId="2452EA5F">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4.2本次</w:t>
      </w:r>
      <w:r>
        <w:rPr>
          <w:rFonts w:hint="eastAsia" w:ascii="宋体" w:hAnsi="宋体" w:eastAsia="宋体" w:cs="宋体"/>
          <w:b w:val="0"/>
          <w:bCs w:val="0"/>
          <w:sz w:val="21"/>
          <w:szCs w:val="21"/>
          <w:highlight w:val="none"/>
          <w:lang w:eastAsia="zh-CN"/>
        </w:rPr>
        <w:t>征集征集人</w:t>
      </w:r>
      <w:r>
        <w:rPr>
          <w:rFonts w:hint="eastAsia" w:ascii="宋体" w:hAnsi="宋体" w:eastAsia="宋体" w:cs="宋体"/>
          <w:b w:val="0"/>
          <w:bCs w:val="0"/>
          <w:sz w:val="21"/>
          <w:szCs w:val="21"/>
          <w:highlight w:val="none"/>
        </w:rPr>
        <w:t>不收取标书工本费。</w:t>
      </w:r>
    </w:p>
    <w:p w14:paraId="66EBA79A">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5、</w:t>
      </w:r>
      <w:r>
        <w:rPr>
          <w:rFonts w:hint="eastAsia" w:ascii="宋体" w:hAnsi="宋体" w:eastAsia="宋体" w:cs="宋体"/>
          <w:b w:val="0"/>
          <w:bCs w:val="0"/>
          <w:sz w:val="21"/>
          <w:szCs w:val="21"/>
          <w:highlight w:val="none"/>
          <w:lang w:eastAsia="zh-CN"/>
        </w:rPr>
        <w:t>征集</w:t>
      </w:r>
      <w:r>
        <w:rPr>
          <w:rFonts w:hint="eastAsia" w:ascii="宋体" w:hAnsi="宋体" w:eastAsia="宋体" w:cs="宋体"/>
          <w:b w:val="0"/>
          <w:bCs w:val="0"/>
          <w:sz w:val="21"/>
          <w:szCs w:val="21"/>
          <w:highlight w:val="none"/>
        </w:rPr>
        <w:t>文件的约束力</w:t>
      </w:r>
    </w:p>
    <w:p w14:paraId="6D93526F">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5.1 </w:t>
      </w:r>
      <w:r>
        <w:rPr>
          <w:rFonts w:hint="eastAsia" w:ascii="宋体" w:hAnsi="宋体" w:eastAsia="宋体" w:cs="宋体"/>
          <w:b w:val="0"/>
          <w:bCs w:val="0"/>
          <w:sz w:val="21"/>
          <w:szCs w:val="21"/>
          <w:highlight w:val="none"/>
          <w:lang w:eastAsia="zh-CN"/>
        </w:rPr>
        <w:t>供应商</w:t>
      </w:r>
      <w:r>
        <w:rPr>
          <w:rFonts w:hint="eastAsia" w:ascii="宋体" w:hAnsi="宋体" w:eastAsia="宋体" w:cs="宋体"/>
          <w:b w:val="0"/>
          <w:bCs w:val="0"/>
          <w:sz w:val="21"/>
          <w:szCs w:val="21"/>
          <w:highlight w:val="none"/>
        </w:rPr>
        <w:t>一旦参加本项目采购活动，即被认为接受了本</w:t>
      </w:r>
      <w:r>
        <w:rPr>
          <w:rFonts w:hint="eastAsia" w:ascii="宋体" w:hAnsi="宋体" w:eastAsia="宋体" w:cs="宋体"/>
          <w:b w:val="0"/>
          <w:bCs w:val="0"/>
          <w:sz w:val="21"/>
          <w:szCs w:val="21"/>
          <w:highlight w:val="none"/>
          <w:lang w:eastAsia="zh-CN"/>
        </w:rPr>
        <w:t>征集</w:t>
      </w:r>
      <w:r>
        <w:rPr>
          <w:rFonts w:hint="eastAsia" w:ascii="宋体" w:hAnsi="宋体" w:eastAsia="宋体" w:cs="宋体"/>
          <w:b w:val="0"/>
          <w:bCs w:val="0"/>
          <w:sz w:val="21"/>
          <w:szCs w:val="21"/>
          <w:highlight w:val="none"/>
        </w:rPr>
        <w:t>文件的规定和约束。</w:t>
      </w:r>
    </w:p>
    <w:p w14:paraId="55701EA5">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bookmarkStart w:id="45" w:name="_Toc16938525"/>
      <w:bookmarkStart w:id="46" w:name="_Toc513029209"/>
      <w:bookmarkStart w:id="47" w:name="_Toc20823281"/>
      <w:bookmarkStart w:id="48" w:name="_Toc120614215"/>
      <w:r>
        <w:rPr>
          <w:rFonts w:hint="eastAsia" w:ascii="宋体" w:hAnsi="宋体" w:eastAsia="宋体" w:cs="宋体"/>
          <w:b w:val="0"/>
          <w:bCs w:val="0"/>
          <w:sz w:val="21"/>
          <w:szCs w:val="21"/>
          <w:highlight w:val="none"/>
        </w:rPr>
        <w:t>二、</w:t>
      </w:r>
      <w:r>
        <w:rPr>
          <w:rFonts w:hint="eastAsia" w:ascii="宋体" w:hAnsi="宋体" w:eastAsia="宋体" w:cs="宋体"/>
          <w:b w:val="0"/>
          <w:bCs w:val="0"/>
          <w:sz w:val="21"/>
          <w:szCs w:val="21"/>
          <w:highlight w:val="none"/>
          <w:lang w:eastAsia="zh-CN"/>
        </w:rPr>
        <w:t>征集</w:t>
      </w:r>
      <w:r>
        <w:rPr>
          <w:rFonts w:hint="eastAsia" w:ascii="宋体" w:hAnsi="宋体" w:eastAsia="宋体" w:cs="宋体"/>
          <w:b w:val="0"/>
          <w:bCs w:val="0"/>
          <w:sz w:val="21"/>
          <w:szCs w:val="21"/>
          <w:highlight w:val="none"/>
        </w:rPr>
        <w:t>文件</w:t>
      </w:r>
      <w:bookmarkEnd w:id="45"/>
      <w:bookmarkEnd w:id="46"/>
      <w:bookmarkEnd w:id="47"/>
      <w:bookmarkEnd w:id="48"/>
    </w:p>
    <w:p w14:paraId="2C92A8B0">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bookmarkStart w:id="49" w:name="_Toc20823282"/>
      <w:bookmarkStart w:id="50" w:name="_Toc513029210"/>
      <w:bookmarkStart w:id="51" w:name="_Toc16938526"/>
      <w:r>
        <w:rPr>
          <w:rFonts w:hint="eastAsia" w:ascii="宋体" w:hAnsi="宋体" w:eastAsia="宋体" w:cs="宋体"/>
          <w:b w:val="0"/>
          <w:bCs w:val="0"/>
          <w:sz w:val="21"/>
          <w:szCs w:val="21"/>
          <w:highlight w:val="none"/>
        </w:rPr>
        <w:t>6、</w:t>
      </w:r>
      <w:r>
        <w:rPr>
          <w:rFonts w:hint="eastAsia" w:ascii="宋体" w:hAnsi="宋体" w:eastAsia="宋体" w:cs="宋体"/>
          <w:b w:val="0"/>
          <w:bCs w:val="0"/>
          <w:sz w:val="21"/>
          <w:szCs w:val="21"/>
          <w:highlight w:val="none"/>
          <w:lang w:eastAsia="zh-CN"/>
        </w:rPr>
        <w:t>征集</w:t>
      </w:r>
      <w:r>
        <w:rPr>
          <w:rFonts w:hint="eastAsia" w:ascii="宋体" w:hAnsi="宋体" w:eastAsia="宋体" w:cs="宋体"/>
          <w:b w:val="0"/>
          <w:bCs w:val="0"/>
          <w:sz w:val="21"/>
          <w:szCs w:val="21"/>
          <w:highlight w:val="none"/>
        </w:rPr>
        <w:t>文件构成</w:t>
      </w:r>
      <w:bookmarkEnd w:id="49"/>
      <w:bookmarkEnd w:id="50"/>
      <w:bookmarkEnd w:id="51"/>
    </w:p>
    <w:p w14:paraId="3C8F2EE9">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6.1 </w:t>
      </w:r>
      <w:r>
        <w:rPr>
          <w:rFonts w:hint="eastAsia" w:ascii="宋体" w:hAnsi="宋体" w:eastAsia="宋体" w:cs="宋体"/>
          <w:b w:val="0"/>
          <w:bCs w:val="0"/>
          <w:sz w:val="21"/>
          <w:szCs w:val="21"/>
          <w:highlight w:val="none"/>
          <w:lang w:eastAsia="zh-CN"/>
        </w:rPr>
        <w:t>征集</w:t>
      </w:r>
      <w:r>
        <w:rPr>
          <w:rFonts w:hint="eastAsia" w:ascii="宋体" w:hAnsi="宋体" w:eastAsia="宋体" w:cs="宋体"/>
          <w:b w:val="0"/>
          <w:bCs w:val="0"/>
          <w:sz w:val="21"/>
          <w:szCs w:val="21"/>
          <w:highlight w:val="none"/>
        </w:rPr>
        <w:t>文件由以下部分组成：</w:t>
      </w:r>
    </w:p>
    <w:p w14:paraId="58A22B23">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6.1.1参加</w:t>
      </w:r>
      <w:r>
        <w:rPr>
          <w:rFonts w:hint="eastAsia" w:ascii="宋体" w:hAnsi="宋体" w:eastAsia="宋体" w:cs="宋体"/>
          <w:b w:val="0"/>
          <w:bCs w:val="0"/>
          <w:sz w:val="21"/>
          <w:szCs w:val="21"/>
          <w:highlight w:val="none"/>
          <w:lang w:eastAsia="zh-CN"/>
        </w:rPr>
        <w:t>征集</w:t>
      </w:r>
      <w:r>
        <w:rPr>
          <w:rFonts w:hint="eastAsia" w:ascii="宋体" w:hAnsi="宋体" w:eastAsia="宋体" w:cs="宋体"/>
          <w:b w:val="0"/>
          <w:bCs w:val="0"/>
          <w:sz w:val="21"/>
          <w:szCs w:val="21"/>
          <w:highlight w:val="none"/>
          <w:lang w:val="en-US" w:eastAsia="zh-CN"/>
        </w:rPr>
        <w:t>活动的邀请</w:t>
      </w:r>
    </w:p>
    <w:p w14:paraId="4007732F">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6.1.2</w:t>
      </w:r>
      <w:r>
        <w:rPr>
          <w:rFonts w:hint="eastAsia" w:ascii="宋体" w:hAnsi="宋体" w:eastAsia="宋体" w:cs="宋体"/>
          <w:b w:val="0"/>
          <w:bCs w:val="0"/>
          <w:sz w:val="21"/>
          <w:szCs w:val="21"/>
          <w:highlight w:val="none"/>
          <w:lang w:eastAsia="zh-CN"/>
        </w:rPr>
        <w:t>供应商</w:t>
      </w:r>
      <w:r>
        <w:rPr>
          <w:rFonts w:hint="eastAsia" w:ascii="宋体" w:hAnsi="宋体" w:eastAsia="宋体" w:cs="宋体"/>
          <w:b w:val="0"/>
          <w:bCs w:val="0"/>
          <w:sz w:val="21"/>
          <w:szCs w:val="21"/>
          <w:highlight w:val="none"/>
        </w:rPr>
        <w:t>须知</w:t>
      </w:r>
    </w:p>
    <w:p w14:paraId="1A111AD3">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6.1.3框架协议文本</w:t>
      </w:r>
    </w:p>
    <w:p w14:paraId="73068FB2">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6.1.4</w:t>
      </w:r>
      <w:r>
        <w:rPr>
          <w:rFonts w:hint="eastAsia" w:ascii="宋体" w:hAnsi="宋体" w:eastAsia="宋体" w:cs="宋体"/>
          <w:b w:val="0"/>
          <w:bCs w:val="0"/>
          <w:sz w:val="21"/>
          <w:szCs w:val="21"/>
          <w:highlight w:val="none"/>
        </w:rPr>
        <w:t>采购需求</w:t>
      </w:r>
    </w:p>
    <w:p w14:paraId="0E75B28F">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6.1.5确定入围及成交供应商</w:t>
      </w:r>
    </w:p>
    <w:p w14:paraId="6421AE22">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6.1.9响应</w:t>
      </w:r>
      <w:r>
        <w:rPr>
          <w:rFonts w:hint="eastAsia" w:ascii="宋体" w:hAnsi="宋体" w:eastAsia="宋体" w:cs="宋体"/>
          <w:b w:val="0"/>
          <w:bCs w:val="0"/>
          <w:sz w:val="21"/>
          <w:szCs w:val="21"/>
          <w:highlight w:val="none"/>
        </w:rPr>
        <w:t>文件格式</w:t>
      </w:r>
    </w:p>
    <w:p w14:paraId="47345440">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请仔细检查</w:t>
      </w:r>
      <w:r>
        <w:rPr>
          <w:rFonts w:hint="eastAsia" w:ascii="宋体" w:hAnsi="宋体" w:eastAsia="宋体" w:cs="宋体"/>
          <w:b w:val="0"/>
          <w:bCs w:val="0"/>
          <w:sz w:val="21"/>
          <w:szCs w:val="21"/>
          <w:highlight w:val="none"/>
          <w:lang w:eastAsia="zh-CN"/>
        </w:rPr>
        <w:t>征集</w:t>
      </w:r>
      <w:r>
        <w:rPr>
          <w:rFonts w:hint="eastAsia" w:ascii="宋体" w:hAnsi="宋体" w:eastAsia="宋体" w:cs="宋体"/>
          <w:b w:val="0"/>
          <w:bCs w:val="0"/>
          <w:sz w:val="21"/>
          <w:szCs w:val="21"/>
          <w:highlight w:val="none"/>
        </w:rPr>
        <w:t>文件是否齐全，如有缺漏请立即与采购</w:t>
      </w:r>
      <w:r>
        <w:rPr>
          <w:rFonts w:hint="eastAsia" w:ascii="宋体" w:hAnsi="宋体" w:eastAsia="宋体" w:cs="宋体"/>
          <w:b w:val="0"/>
          <w:bCs w:val="0"/>
          <w:sz w:val="21"/>
          <w:szCs w:val="21"/>
          <w:highlight w:val="none"/>
          <w:lang w:val="en-US" w:eastAsia="zh-CN"/>
        </w:rPr>
        <w:t>代理机构</w:t>
      </w:r>
      <w:r>
        <w:rPr>
          <w:rFonts w:hint="eastAsia" w:ascii="宋体" w:hAnsi="宋体" w:eastAsia="宋体" w:cs="宋体"/>
          <w:b w:val="0"/>
          <w:bCs w:val="0"/>
          <w:sz w:val="21"/>
          <w:szCs w:val="21"/>
          <w:highlight w:val="none"/>
        </w:rPr>
        <w:t>联系解决。</w:t>
      </w:r>
    </w:p>
    <w:p w14:paraId="12FAF130">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6.2 </w:t>
      </w:r>
      <w:r>
        <w:rPr>
          <w:rFonts w:hint="eastAsia" w:ascii="宋体" w:hAnsi="宋体" w:eastAsia="宋体" w:cs="宋体"/>
          <w:b w:val="0"/>
          <w:bCs w:val="0"/>
          <w:sz w:val="21"/>
          <w:szCs w:val="21"/>
          <w:highlight w:val="none"/>
          <w:lang w:eastAsia="zh-CN"/>
        </w:rPr>
        <w:t>供应商</w:t>
      </w:r>
      <w:r>
        <w:rPr>
          <w:rFonts w:hint="eastAsia" w:ascii="宋体" w:hAnsi="宋体" w:eastAsia="宋体" w:cs="宋体"/>
          <w:b w:val="0"/>
          <w:bCs w:val="0"/>
          <w:sz w:val="21"/>
          <w:szCs w:val="21"/>
          <w:highlight w:val="none"/>
        </w:rPr>
        <w:t>应认真阅读</w:t>
      </w:r>
      <w:r>
        <w:rPr>
          <w:rFonts w:hint="eastAsia" w:ascii="宋体" w:hAnsi="宋体" w:eastAsia="宋体" w:cs="宋体"/>
          <w:b w:val="0"/>
          <w:bCs w:val="0"/>
          <w:sz w:val="21"/>
          <w:szCs w:val="21"/>
          <w:highlight w:val="none"/>
          <w:lang w:eastAsia="zh-CN"/>
        </w:rPr>
        <w:t>征集</w:t>
      </w:r>
      <w:r>
        <w:rPr>
          <w:rFonts w:hint="eastAsia" w:ascii="宋体" w:hAnsi="宋体" w:eastAsia="宋体" w:cs="宋体"/>
          <w:b w:val="0"/>
          <w:bCs w:val="0"/>
          <w:sz w:val="21"/>
          <w:szCs w:val="21"/>
          <w:highlight w:val="none"/>
        </w:rPr>
        <w:t>文件中所有的事项、格式、条款和规范等要求。按</w:t>
      </w:r>
      <w:r>
        <w:rPr>
          <w:rFonts w:hint="eastAsia" w:ascii="宋体" w:hAnsi="宋体" w:eastAsia="宋体" w:cs="宋体"/>
          <w:b w:val="0"/>
          <w:bCs w:val="0"/>
          <w:sz w:val="21"/>
          <w:szCs w:val="21"/>
          <w:highlight w:val="none"/>
          <w:lang w:eastAsia="zh-CN"/>
        </w:rPr>
        <w:t>征集</w:t>
      </w:r>
      <w:r>
        <w:rPr>
          <w:rFonts w:hint="eastAsia" w:ascii="宋体" w:hAnsi="宋体" w:eastAsia="宋体" w:cs="宋体"/>
          <w:b w:val="0"/>
          <w:bCs w:val="0"/>
          <w:sz w:val="21"/>
          <w:szCs w:val="21"/>
          <w:highlight w:val="none"/>
        </w:rPr>
        <w:t>文件要求和规定编制</w:t>
      </w:r>
      <w:r>
        <w:rPr>
          <w:rFonts w:hint="eastAsia" w:ascii="宋体" w:hAnsi="宋体" w:eastAsia="宋体" w:cs="宋体"/>
          <w:b w:val="0"/>
          <w:bCs w:val="0"/>
          <w:sz w:val="21"/>
          <w:szCs w:val="21"/>
          <w:highlight w:val="none"/>
          <w:lang w:eastAsia="zh-CN"/>
        </w:rPr>
        <w:t>响应文件</w:t>
      </w:r>
      <w:r>
        <w:rPr>
          <w:rFonts w:hint="eastAsia" w:ascii="宋体" w:hAnsi="宋体" w:eastAsia="宋体" w:cs="宋体"/>
          <w:b w:val="0"/>
          <w:bCs w:val="0"/>
          <w:sz w:val="21"/>
          <w:szCs w:val="21"/>
          <w:highlight w:val="none"/>
        </w:rPr>
        <w:t>，并保证所提供的全部资料的真实性，以使其</w:t>
      </w:r>
      <w:r>
        <w:rPr>
          <w:rFonts w:hint="eastAsia" w:ascii="宋体" w:hAnsi="宋体" w:eastAsia="宋体" w:cs="宋体"/>
          <w:b w:val="0"/>
          <w:bCs w:val="0"/>
          <w:sz w:val="21"/>
          <w:szCs w:val="21"/>
          <w:highlight w:val="none"/>
          <w:lang w:eastAsia="zh-CN"/>
        </w:rPr>
        <w:t>响应文件</w:t>
      </w:r>
      <w:r>
        <w:rPr>
          <w:rFonts w:hint="eastAsia" w:ascii="宋体" w:hAnsi="宋体" w:eastAsia="宋体" w:cs="宋体"/>
          <w:b w:val="0"/>
          <w:bCs w:val="0"/>
          <w:sz w:val="21"/>
          <w:szCs w:val="21"/>
          <w:highlight w:val="none"/>
        </w:rPr>
        <w:t>对</w:t>
      </w:r>
      <w:r>
        <w:rPr>
          <w:rFonts w:hint="eastAsia" w:ascii="宋体" w:hAnsi="宋体" w:eastAsia="宋体" w:cs="宋体"/>
          <w:b w:val="0"/>
          <w:bCs w:val="0"/>
          <w:sz w:val="21"/>
          <w:szCs w:val="21"/>
          <w:highlight w:val="none"/>
          <w:lang w:eastAsia="zh-CN"/>
        </w:rPr>
        <w:t>征集</w:t>
      </w:r>
      <w:r>
        <w:rPr>
          <w:rFonts w:hint="eastAsia" w:ascii="宋体" w:hAnsi="宋体" w:eastAsia="宋体" w:cs="宋体"/>
          <w:b w:val="0"/>
          <w:bCs w:val="0"/>
          <w:sz w:val="21"/>
          <w:szCs w:val="21"/>
          <w:highlight w:val="none"/>
        </w:rPr>
        <w:t>文件作出实质性响应，否则其风险由</w:t>
      </w:r>
      <w:r>
        <w:rPr>
          <w:rFonts w:hint="eastAsia" w:ascii="宋体" w:hAnsi="宋体" w:eastAsia="宋体" w:cs="宋体"/>
          <w:b w:val="0"/>
          <w:bCs w:val="0"/>
          <w:sz w:val="21"/>
          <w:szCs w:val="21"/>
          <w:highlight w:val="none"/>
          <w:lang w:eastAsia="zh-CN"/>
        </w:rPr>
        <w:t>供应商</w:t>
      </w:r>
      <w:r>
        <w:rPr>
          <w:rFonts w:hint="eastAsia" w:ascii="宋体" w:hAnsi="宋体" w:eastAsia="宋体" w:cs="宋体"/>
          <w:b w:val="0"/>
          <w:bCs w:val="0"/>
          <w:sz w:val="21"/>
          <w:szCs w:val="21"/>
          <w:highlight w:val="none"/>
        </w:rPr>
        <w:t>自行承担。</w:t>
      </w:r>
    </w:p>
    <w:p w14:paraId="36EAAF5A">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bookmarkStart w:id="52" w:name="_Toc16938527"/>
      <w:bookmarkStart w:id="53" w:name="_Toc20823283"/>
      <w:bookmarkStart w:id="54" w:name="_Toc513029211"/>
      <w:bookmarkStart w:id="55" w:name="_Toc462564070"/>
      <w:r>
        <w:rPr>
          <w:rFonts w:hint="eastAsia" w:ascii="宋体" w:hAnsi="宋体" w:eastAsia="宋体" w:cs="宋体"/>
          <w:b w:val="0"/>
          <w:bCs w:val="0"/>
          <w:sz w:val="21"/>
          <w:szCs w:val="21"/>
          <w:highlight w:val="none"/>
        </w:rPr>
        <w:t>7、</w:t>
      </w:r>
      <w:r>
        <w:rPr>
          <w:rFonts w:hint="eastAsia" w:ascii="宋体" w:hAnsi="宋体" w:eastAsia="宋体" w:cs="宋体"/>
          <w:b w:val="0"/>
          <w:bCs w:val="0"/>
          <w:sz w:val="21"/>
          <w:szCs w:val="21"/>
          <w:highlight w:val="none"/>
          <w:lang w:eastAsia="zh-CN"/>
        </w:rPr>
        <w:t>征集</w:t>
      </w:r>
      <w:r>
        <w:rPr>
          <w:rFonts w:hint="eastAsia" w:ascii="宋体" w:hAnsi="宋体" w:eastAsia="宋体" w:cs="宋体"/>
          <w:b w:val="0"/>
          <w:bCs w:val="0"/>
          <w:sz w:val="21"/>
          <w:szCs w:val="21"/>
          <w:highlight w:val="none"/>
        </w:rPr>
        <w:t>文件的澄清</w:t>
      </w:r>
      <w:bookmarkEnd w:id="52"/>
      <w:bookmarkEnd w:id="53"/>
      <w:bookmarkEnd w:id="54"/>
      <w:bookmarkEnd w:id="55"/>
    </w:p>
    <w:p w14:paraId="269EDF6D">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7.1 任何要求对</w:t>
      </w:r>
      <w:r>
        <w:rPr>
          <w:rFonts w:hint="eastAsia" w:ascii="宋体" w:hAnsi="宋体" w:eastAsia="宋体" w:cs="宋体"/>
          <w:b w:val="0"/>
          <w:bCs w:val="0"/>
          <w:sz w:val="21"/>
          <w:szCs w:val="21"/>
          <w:highlight w:val="none"/>
          <w:lang w:eastAsia="zh-CN"/>
        </w:rPr>
        <w:t>征集</w:t>
      </w:r>
      <w:r>
        <w:rPr>
          <w:rFonts w:hint="eastAsia" w:ascii="宋体" w:hAnsi="宋体" w:eastAsia="宋体" w:cs="宋体"/>
          <w:b w:val="0"/>
          <w:bCs w:val="0"/>
          <w:sz w:val="21"/>
          <w:szCs w:val="21"/>
          <w:highlight w:val="none"/>
        </w:rPr>
        <w:t>文件进行澄清的</w:t>
      </w:r>
      <w:r>
        <w:rPr>
          <w:rFonts w:hint="eastAsia" w:ascii="宋体" w:hAnsi="宋体" w:eastAsia="宋体" w:cs="宋体"/>
          <w:b w:val="0"/>
          <w:bCs w:val="0"/>
          <w:sz w:val="21"/>
          <w:szCs w:val="21"/>
          <w:highlight w:val="none"/>
          <w:lang w:eastAsia="zh-CN"/>
        </w:rPr>
        <w:t>供应商</w:t>
      </w:r>
      <w:r>
        <w:rPr>
          <w:rFonts w:hint="eastAsia" w:ascii="宋体" w:hAnsi="宋体" w:eastAsia="宋体" w:cs="宋体"/>
          <w:b w:val="0"/>
          <w:bCs w:val="0"/>
          <w:sz w:val="21"/>
          <w:szCs w:val="21"/>
          <w:highlight w:val="none"/>
        </w:rPr>
        <w:t>，应在</w:t>
      </w:r>
      <w:r>
        <w:rPr>
          <w:rFonts w:hint="eastAsia" w:ascii="宋体" w:hAnsi="宋体" w:eastAsia="宋体" w:cs="宋体"/>
          <w:b w:val="0"/>
          <w:bCs w:val="0"/>
          <w:sz w:val="21"/>
          <w:szCs w:val="21"/>
          <w:highlight w:val="none"/>
          <w:lang w:val="en-US" w:eastAsia="zh-CN"/>
        </w:rPr>
        <w:t>响应文件提交</w:t>
      </w:r>
      <w:r>
        <w:rPr>
          <w:rFonts w:hint="eastAsia" w:ascii="宋体" w:hAnsi="宋体" w:eastAsia="宋体" w:cs="宋体"/>
          <w:b w:val="0"/>
          <w:bCs w:val="0"/>
          <w:sz w:val="21"/>
          <w:szCs w:val="21"/>
          <w:highlight w:val="none"/>
        </w:rPr>
        <w:t>截止期十日前按</w:t>
      </w:r>
      <w:r>
        <w:rPr>
          <w:rFonts w:hint="eastAsia" w:ascii="宋体" w:hAnsi="宋体" w:eastAsia="宋体" w:cs="宋体"/>
          <w:b w:val="0"/>
          <w:bCs w:val="0"/>
          <w:sz w:val="21"/>
          <w:szCs w:val="21"/>
          <w:highlight w:val="none"/>
          <w:lang w:eastAsia="zh-CN"/>
        </w:rPr>
        <w:t>征集</w:t>
      </w:r>
      <w:r>
        <w:rPr>
          <w:rFonts w:hint="eastAsia" w:ascii="宋体" w:hAnsi="宋体" w:eastAsia="宋体" w:cs="宋体"/>
          <w:b w:val="0"/>
          <w:bCs w:val="0"/>
          <w:sz w:val="21"/>
          <w:szCs w:val="21"/>
          <w:highlight w:val="none"/>
        </w:rPr>
        <w:t>公告中的通讯地址，以书面形式通知</w:t>
      </w:r>
      <w:r>
        <w:rPr>
          <w:rFonts w:hint="eastAsia" w:ascii="宋体" w:hAnsi="宋体" w:eastAsia="宋体" w:cs="宋体"/>
          <w:b w:val="0"/>
          <w:bCs w:val="0"/>
          <w:sz w:val="21"/>
          <w:szCs w:val="21"/>
          <w:highlight w:val="none"/>
          <w:lang w:eastAsia="zh-CN"/>
        </w:rPr>
        <w:t>征集人</w:t>
      </w:r>
      <w:r>
        <w:rPr>
          <w:rFonts w:hint="eastAsia" w:ascii="宋体" w:hAnsi="宋体" w:eastAsia="宋体" w:cs="宋体"/>
          <w:b w:val="0"/>
          <w:bCs w:val="0"/>
          <w:sz w:val="21"/>
          <w:szCs w:val="21"/>
          <w:highlight w:val="none"/>
        </w:rPr>
        <w:t>或采购代理机构。</w:t>
      </w:r>
    </w:p>
    <w:p w14:paraId="6C70680E">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bookmarkStart w:id="56" w:name="_Toc16938528"/>
      <w:bookmarkStart w:id="57" w:name="_Toc513029212"/>
      <w:bookmarkStart w:id="58" w:name="_Toc20823284"/>
      <w:bookmarkStart w:id="59" w:name="_Toc462564071"/>
      <w:r>
        <w:rPr>
          <w:rFonts w:hint="eastAsia" w:ascii="宋体" w:hAnsi="宋体" w:eastAsia="宋体" w:cs="宋体"/>
          <w:b w:val="0"/>
          <w:bCs w:val="0"/>
          <w:sz w:val="21"/>
          <w:szCs w:val="21"/>
          <w:highlight w:val="none"/>
        </w:rPr>
        <w:t>8、</w:t>
      </w:r>
      <w:r>
        <w:rPr>
          <w:rFonts w:hint="eastAsia" w:ascii="宋体" w:hAnsi="宋体" w:eastAsia="宋体" w:cs="宋体"/>
          <w:b w:val="0"/>
          <w:bCs w:val="0"/>
          <w:sz w:val="21"/>
          <w:szCs w:val="21"/>
          <w:highlight w:val="none"/>
          <w:lang w:eastAsia="zh-CN"/>
        </w:rPr>
        <w:t>征集</w:t>
      </w:r>
      <w:r>
        <w:rPr>
          <w:rFonts w:hint="eastAsia" w:ascii="宋体" w:hAnsi="宋体" w:eastAsia="宋体" w:cs="宋体"/>
          <w:b w:val="0"/>
          <w:bCs w:val="0"/>
          <w:sz w:val="21"/>
          <w:szCs w:val="21"/>
          <w:highlight w:val="none"/>
        </w:rPr>
        <w:t>文件的修改</w:t>
      </w:r>
      <w:bookmarkEnd w:id="56"/>
      <w:bookmarkEnd w:id="57"/>
      <w:bookmarkEnd w:id="58"/>
      <w:bookmarkEnd w:id="59"/>
    </w:p>
    <w:p w14:paraId="0620C4D5">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8.1 在</w:t>
      </w:r>
      <w:r>
        <w:rPr>
          <w:rFonts w:hint="eastAsia" w:ascii="宋体" w:hAnsi="宋体" w:eastAsia="宋体" w:cs="宋体"/>
          <w:b w:val="0"/>
          <w:bCs w:val="0"/>
          <w:sz w:val="21"/>
          <w:szCs w:val="21"/>
          <w:highlight w:val="none"/>
          <w:lang w:val="en-US" w:eastAsia="zh-CN"/>
        </w:rPr>
        <w:t>响应文件提交</w:t>
      </w:r>
      <w:r>
        <w:rPr>
          <w:rFonts w:hint="eastAsia" w:ascii="宋体" w:hAnsi="宋体" w:eastAsia="宋体" w:cs="宋体"/>
          <w:b w:val="0"/>
          <w:bCs w:val="0"/>
          <w:sz w:val="21"/>
          <w:szCs w:val="21"/>
          <w:highlight w:val="none"/>
        </w:rPr>
        <w:t>截止时间前，</w:t>
      </w:r>
      <w:r>
        <w:rPr>
          <w:rFonts w:hint="eastAsia" w:ascii="宋体" w:hAnsi="宋体" w:eastAsia="宋体" w:cs="宋体"/>
          <w:b w:val="0"/>
          <w:bCs w:val="0"/>
          <w:sz w:val="21"/>
          <w:szCs w:val="21"/>
          <w:highlight w:val="none"/>
          <w:lang w:eastAsia="zh-CN"/>
        </w:rPr>
        <w:t>征集人</w:t>
      </w:r>
      <w:r>
        <w:rPr>
          <w:rFonts w:hint="eastAsia" w:ascii="宋体" w:hAnsi="宋体" w:eastAsia="宋体" w:cs="宋体"/>
          <w:b w:val="0"/>
          <w:bCs w:val="0"/>
          <w:sz w:val="21"/>
          <w:szCs w:val="21"/>
          <w:highlight w:val="none"/>
        </w:rPr>
        <w:t>可以对</w:t>
      </w:r>
      <w:r>
        <w:rPr>
          <w:rFonts w:hint="eastAsia" w:ascii="宋体" w:hAnsi="宋体" w:eastAsia="宋体" w:cs="宋体"/>
          <w:b w:val="0"/>
          <w:bCs w:val="0"/>
          <w:sz w:val="21"/>
          <w:szCs w:val="21"/>
          <w:highlight w:val="none"/>
          <w:lang w:eastAsia="zh-CN"/>
        </w:rPr>
        <w:t>征集</w:t>
      </w:r>
      <w:r>
        <w:rPr>
          <w:rFonts w:hint="eastAsia" w:ascii="宋体" w:hAnsi="宋体" w:eastAsia="宋体" w:cs="宋体"/>
          <w:b w:val="0"/>
          <w:bCs w:val="0"/>
          <w:sz w:val="21"/>
          <w:szCs w:val="21"/>
          <w:highlight w:val="none"/>
        </w:rPr>
        <w:t>文件进行修改。</w:t>
      </w:r>
    </w:p>
    <w:p w14:paraId="40502FDC">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8.2 </w:t>
      </w:r>
      <w:r>
        <w:rPr>
          <w:rFonts w:hint="eastAsia" w:ascii="宋体" w:hAnsi="宋体" w:eastAsia="宋体" w:cs="宋体"/>
          <w:b w:val="0"/>
          <w:bCs w:val="0"/>
          <w:sz w:val="21"/>
          <w:szCs w:val="21"/>
          <w:highlight w:val="none"/>
          <w:lang w:eastAsia="zh-CN"/>
        </w:rPr>
        <w:t>征集人</w:t>
      </w:r>
      <w:r>
        <w:rPr>
          <w:rFonts w:hint="eastAsia" w:ascii="宋体" w:hAnsi="宋体" w:eastAsia="宋体" w:cs="宋体"/>
          <w:b w:val="0"/>
          <w:bCs w:val="0"/>
          <w:sz w:val="21"/>
          <w:szCs w:val="21"/>
          <w:highlight w:val="none"/>
        </w:rPr>
        <w:t>有权按照法定的要求推迟响应文件提交截止日期和开标日期。</w:t>
      </w:r>
    </w:p>
    <w:p w14:paraId="23B7AF87">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bookmarkStart w:id="60" w:name="_Toc462564072"/>
      <w:bookmarkStart w:id="61" w:name="_Toc20823285"/>
      <w:bookmarkStart w:id="62" w:name="_Toc513029213"/>
      <w:bookmarkStart w:id="63" w:name="_Toc16938529"/>
      <w:bookmarkStart w:id="64" w:name="_Toc120614216"/>
      <w:r>
        <w:rPr>
          <w:rFonts w:hint="eastAsia" w:ascii="宋体" w:hAnsi="宋体" w:eastAsia="宋体" w:cs="宋体"/>
          <w:b w:val="0"/>
          <w:bCs w:val="0"/>
          <w:sz w:val="21"/>
          <w:szCs w:val="21"/>
          <w:highlight w:val="none"/>
          <w:lang w:val="en-US" w:eastAsia="zh-CN"/>
        </w:rPr>
        <w:t>8.3</w:t>
      </w:r>
      <w:r>
        <w:rPr>
          <w:rFonts w:hint="eastAsia" w:ascii="宋体" w:hAnsi="宋体" w:eastAsia="宋体" w:cs="宋体"/>
          <w:b w:val="0"/>
          <w:bCs w:val="0"/>
          <w:sz w:val="21"/>
          <w:szCs w:val="21"/>
          <w:highlight w:val="none"/>
        </w:rPr>
        <w:t xml:space="preserve"> </w:t>
      </w:r>
      <w:r>
        <w:rPr>
          <w:rFonts w:hint="eastAsia" w:ascii="宋体" w:hAnsi="宋体" w:eastAsia="宋体" w:cs="宋体"/>
          <w:b w:val="0"/>
          <w:bCs w:val="0"/>
          <w:sz w:val="21"/>
          <w:szCs w:val="21"/>
          <w:highlight w:val="none"/>
          <w:lang w:eastAsia="zh-CN"/>
        </w:rPr>
        <w:t>征集人</w:t>
      </w:r>
      <w:r>
        <w:rPr>
          <w:rFonts w:hint="eastAsia" w:ascii="宋体" w:hAnsi="宋体" w:eastAsia="宋体" w:cs="宋体"/>
          <w:b w:val="0"/>
          <w:bCs w:val="0"/>
          <w:sz w:val="21"/>
          <w:szCs w:val="21"/>
          <w:highlight w:val="none"/>
        </w:rPr>
        <w:t>或者采购代理机构对澄清或修改内容，将在响水县人民政府网-招投标信息“国企采购-采购公告”上公布，请</w:t>
      </w:r>
      <w:r>
        <w:rPr>
          <w:rFonts w:hint="eastAsia" w:ascii="宋体" w:hAnsi="宋体" w:eastAsia="宋体" w:cs="宋体"/>
          <w:b w:val="0"/>
          <w:bCs w:val="0"/>
          <w:sz w:val="21"/>
          <w:szCs w:val="21"/>
          <w:highlight w:val="none"/>
          <w:lang w:val="en-US" w:eastAsia="zh-CN"/>
        </w:rPr>
        <w:t>供应商</w:t>
      </w:r>
      <w:r>
        <w:rPr>
          <w:rFonts w:hint="eastAsia" w:ascii="宋体" w:hAnsi="宋体" w:eastAsia="宋体" w:cs="宋体"/>
          <w:b w:val="0"/>
          <w:bCs w:val="0"/>
          <w:sz w:val="21"/>
          <w:szCs w:val="21"/>
          <w:highlight w:val="none"/>
        </w:rPr>
        <w:t>自行查看，否则后果自负。</w:t>
      </w:r>
    </w:p>
    <w:p w14:paraId="7DF308E9">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8.4</w:t>
      </w:r>
      <w:r>
        <w:rPr>
          <w:rFonts w:hint="eastAsia" w:ascii="宋体" w:hAnsi="宋体" w:eastAsia="宋体" w:cs="宋体"/>
          <w:b w:val="0"/>
          <w:bCs w:val="0"/>
          <w:sz w:val="21"/>
          <w:szCs w:val="21"/>
          <w:highlight w:val="none"/>
        </w:rPr>
        <w:t xml:space="preserve"> 澄清或者修改的内容作为</w:t>
      </w:r>
      <w:r>
        <w:rPr>
          <w:rFonts w:hint="eastAsia" w:ascii="宋体" w:hAnsi="宋体" w:eastAsia="宋体" w:cs="宋体"/>
          <w:b w:val="0"/>
          <w:bCs w:val="0"/>
          <w:sz w:val="21"/>
          <w:szCs w:val="21"/>
          <w:highlight w:val="none"/>
          <w:lang w:val="en-US" w:eastAsia="zh-CN"/>
        </w:rPr>
        <w:t>征集</w:t>
      </w:r>
      <w:r>
        <w:rPr>
          <w:rFonts w:hint="eastAsia" w:ascii="宋体" w:hAnsi="宋体" w:eastAsia="宋体" w:cs="宋体"/>
          <w:b w:val="0"/>
          <w:bCs w:val="0"/>
          <w:sz w:val="21"/>
          <w:szCs w:val="21"/>
          <w:highlight w:val="none"/>
        </w:rPr>
        <w:t>文件的组成部分。</w:t>
      </w:r>
    </w:p>
    <w:p w14:paraId="7AA93D26">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8.5</w:t>
      </w:r>
      <w:r>
        <w:rPr>
          <w:rFonts w:hint="eastAsia" w:ascii="宋体" w:hAnsi="宋体" w:eastAsia="宋体" w:cs="宋体"/>
          <w:b w:val="0"/>
          <w:bCs w:val="0"/>
          <w:sz w:val="21"/>
          <w:szCs w:val="21"/>
          <w:highlight w:val="none"/>
        </w:rPr>
        <w:t xml:space="preserve"> 澄清或者修改的内容可能影响</w:t>
      </w:r>
      <w:r>
        <w:rPr>
          <w:rFonts w:hint="eastAsia" w:ascii="宋体" w:hAnsi="宋体" w:eastAsia="宋体" w:cs="宋体"/>
          <w:b w:val="0"/>
          <w:bCs w:val="0"/>
          <w:sz w:val="21"/>
          <w:szCs w:val="21"/>
          <w:highlight w:val="none"/>
          <w:lang w:val="en-US" w:eastAsia="zh-CN"/>
        </w:rPr>
        <w:t>响应</w:t>
      </w:r>
      <w:r>
        <w:rPr>
          <w:rFonts w:hint="eastAsia" w:ascii="宋体" w:hAnsi="宋体" w:eastAsia="宋体" w:cs="宋体"/>
          <w:b w:val="0"/>
          <w:bCs w:val="0"/>
          <w:sz w:val="21"/>
          <w:szCs w:val="21"/>
          <w:highlight w:val="none"/>
        </w:rPr>
        <w:t>文件编制的，</w:t>
      </w:r>
      <w:r>
        <w:rPr>
          <w:rFonts w:hint="eastAsia" w:ascii="宋体" w:hAnsi="宋体" w:eastAsia="宋体" w:cs="宋体"/>
          <w:b w:val="0"/>
          <w:bCs w:val="0"/>
          <w:sz w:val="21"/>
          <w:szCs w:val="21"/>
          <w:highlight w:val="none"/>
          <w:lang w:eastAsia="zh-CN"/>
        </w:rPr>
        <w:t>征集人</w:t>
      </w:r>
      <w:r>
        <w:rPr>
          <w:rFonts w:hint="eastAsia" w:ascii="宋体" w:hAnsi="宋体" w:eastAsia="宋体" w:cs="宋体"/>
          <w:b w:val="0"/>
          <w:bCs w:val="0"/>
          <w:sz w:val="21"/>
          <w:szCs w:val="21"/>
          <w:highlight w:val="none"/>
        </w:rPr>
        <w:t>或者采购代理机构应当在响应文件提交截止日期至少15日前，以</w:t>
      </w:r>
      <w:r>
        <w:rPr>
          <w:rFonts w:hint="eastAsia" w:ascii="宋体" w:hAnsi="宋体" w:eastAsia="宋体" w:cs="宋体"/>
          <w:b w:val="0"/>
          <w:bCs w:val="0"/>
          <w:sz w:val="21"/>
          <w:szCs w:val="21"/>
          <w:highlight w:val="none"/>
          <w:lang w:val="en-US" w:eastAsia="zh-CN"/>
        </w:rPr>
        <w:t>8</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rPr>
        <w:t>条款的形式通知所有获取</w:t>
      </w:r>
      <w:r>
        <w:rPr>
          <w:rFonts w:hint="eastAsia" w:ascii="宋体" w:hAnsi="宋体" w:eastAsia="宋体" w:cs="宋体"/>
          <w:b w:val="0"/>
          <w:bCs w:val="0"/>
          <w:sz w:val="21"/>
          <w:szCs w:val="21"/>
          <w:highlight w:val="none"/>
          <w:lang w:val="en-US" w:eastAsia="zh-CN"/>
        </w:rPr>
        <w:t>征集</w:t>
      </w:r>
      <w:r>
        <w:rPr>
          <w:rFonts w:hint="eastAsia" w:ascii="宋体" w:hAnsi="宋体" w:eastAsia="宋体" w:cs="宋体"/>
          <w:b w:val="0"/>
          <w:bCs w:val="0"/>
          <w:sz w:val="21"/>
          <w:szCs w:val="21"/>
          <w:highlight w:val="none"/>
        </w:rPr>
        <w:t>文件的潜在</w:t>
      </w:r>
      <w:r>
        <w:rPr>
          <w:rFonts w:hint="eastAsia" w:ascii="宋体" w:hAnsi="宋体" w:eastAsia="宋体" w:cs="宋体"/>
          <w:b w:val="0"/>
          <w:bCs w:val="0"/>
          <w:sz w:val="21"/>
          <w:szCs w:val="21"/>
          <w:highlight w:val="none"/>
          <w:lang w:val="en-US" w:eastAsia="zh-CN"/>
        </w:rPr>
        <w:t>供应商</w:t>
      </w:r>
      <w:r>
        <w:rPr>
          <w:rFonts w:hint="eastAsia" w:ascii="宋体" w:hAnsi="宋体" w:eastAsia="宋体" w:cs="宋体"/>
          <w:b w:val="0"/>
          <w:bCs w:val="0"/>
          <w:sz w:val="21"/>
          <w:szCs w:val="21"/>
          <w:highlight w:val="none"/>
        </w:rPr>
        <w:t>；不足15日的，</w:t>
      </w:r>
      <w:r>
        <w:rPr>
          <w:rFonts w:hint="eastAsia" w:ascii="宋体" w:hAnsi="宋体" w:eastAsia="宋体" w:cs="宋体"/>
          <w:b w:val="0"/>
          <w:bCs w:val="0"/>
          <w:sz w:val="21"/>
          <w:szCs w:val="21"/>
          <w:highlight w:val="none"/>
          <w:lang w:eastAsia="zh-CN"/>
        </w:rPr>
        <w:t>征集人</w:t>
      </w:r>
      <w:r>
        <w:rPr>
          <w:rFonts w:hint="eastAsia" w:ascii="宋体" w:hAnsi="宋体" w:eastAsia="宋体" w:cs="宋体"/>
          <w:b w:val="0"/>
          <w:bCs w:val="0"/>
          <w:sz w:val="21"/>
          <w:szCs w:val="21"/>
          <w:highlight w:val="none"/>
        </w:rPr>
        <w:t>或者采购代理机构应当顺延提交</w:t>
      </w:r>
      <w:r>
        <w:rPr>
          <w:rFonts w:hint="eastAsia" w:ascii="宋体" w:hAnsi="宋体" w:eastAsia="宋体" w:cs="宋体"/>
          <w:b w:val="0"/>
          <w:bCs w:val="0"/>
          <w:sz w:val="21"/>
          <w:szCs w:val="21"/>
          <w:highlight w:val="none"/>
          <w:lang w:val="en-US" w:eastAsia="zh-CN"/>
        </w:rPr>
        <w:t>响应</w:t>
      </w:r>
      <w:r>
        <w:rPr>
          <w:rFonts w:hint="eastAsia" w:ascii="宋体" w:hAnsi="宋体" w:eastAsia="宋体" w:cs="宋体"/>
          <w:b w:val="0"/>
          <w:bCs w:val="0"/>
          <w:sz w:val="21"/>
          <w:szCs w:val="21"/>
          <w:highlight w:val="none"/>
        </w:rPr>
        <w:t>文件的截止时间。</w:t>
      </w:r>
    </w:p>
    <w:p w14:paraId="6154982B">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三、</w:t>
      </w:r>
      <w:r>
        <w:rPr>
          <w:rFonts w:hint="eastAsia" w:ascii="宋体" w:hAnsi="宋体" w:eastAsia="宋体" w:cs="宋体"/>
          <w:b w:val="0"/>
          <w:bCs w:val="0"/>
          <w:sz w:val="21"/>
          <w:szCs w:val="21"/>
          <w:highlight w:val="none"/>
          <w:lang w:eastAsia="zh-CN"/>
        </w:rPr>
        <w:t>响应文件</w:t>
      </w:r>
      <w:r>
        <w:rPr>
          <w:rFonts w:hint="eastAsia" w:ascii="宋体" w:hAnsi="宋体" w:eastAsia="宋体" w:cs="宋体"/>
          <w:b w:val="0"/>
          <w:bCs w:val="0"/>
          <w:sz w:val="21"/>
          <w:szCs w:val="21"/>
          <w:highlight w:val="none"/>
        </w:rPr>
        <w:t>的编制</w:t>
      </w:r>
      <w:bookmarkEnd w:id="60"/>
      <w:bookmarkEnd w:id="61"/>
      <w:bookmarkEnd w:id="62"/>
      <w:bookmarkEnd w:id="63"/>
      <w:bookmarkEnd w:id="64"/>
    </w:p>
    <w:p w14:paraId="2B553D8A">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bookmarkStart w:id="65" w:name="_Toc20823286"/>
      <w:bookmarkStart w:id="66" w:name="_Toc16938530"/>
      <w:bookmarkStart w:id="67" w:name="_Toc462564073"/>
      <w:bookmarkStart w:id="68" w:name="_Toc513029214"/>
      <w:r>
        <w:rPr>
          <w:rFonts w:hint="eastAsia" w:ascii="宋体" w:hAnsi="宋体" w:eastAsia="宋体" w:cs="宋体"/>
          <w:b w:val="0"/>
          <w:bCs w:val="0"/>
          <w:sz w:val="21"/>
          <w:szCs w:val="21"/>
          <w:highlight w:val="none"/>
        </w:rPr>
        <w:t>9、</w:t>
      </w:r>
      <w:r>
        <w:rPr>
          <w:rFonts w:hint="eastAsia" w:ascii="宋体" w:hAnsi="宋体" w:eastAsia="宋体" w:cs="宋体"/>
          <w:b w:val="0"/>
          <w:bCs w:val="0"/>
          <w:sz w:val="21"/>
          <w:szCs w:val="21"/>
          <w:highlight w:val="none"/>
          <w:lang w:eastAsia="zh-CN"/>
        </w:rPr>
        <w:t>响应文件</w:t>
      </w:r>
      <w:r>
        <w:rPr>
          <w:rFonts w:hint="eastAsia" w:ascii="宋体" w:hAnsi="宋体" w:eastAsia="宋体" w:cs="宋体"/>
          <w:b w:val="0"/>
          <w:bCs w:val="0"/>
          <w:sz w:val="21"/>
          <w:szCs w:val="21"/>
          <w:highlight w:val="none"/>
        </w:rPr>
        <w:t>的语言及度量衡单位</w:t>
      </w:r>
      <w:bookmarkEnd w:id="65"/>
      <w:bookmarkEnd w:id="66"/>
      <w:bookmarkEnd w:id="67"/>
      <w:bookmarkEnd w:id="68"/>
    </w:p>
    <w:p w14:paraId="5618D83B">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9.1 </w:t>
      </w:r>
      <w:r>
        <w:rPr>
          <w:rFonts w:hint="eastAsia" w:ascii="宋体" w:hAnsi="宋体" w:eastAsia="宋体" w:cs="宋体"/>
          <w:b w:val="0"/>
          <w:bCs w:val="0"/>
          <w:sz w:val="21"/>
          <w:szCs w:val="21"/>
          <w:highlight w:val="none"/>
          <w:lang w:eastAsia="zh-CN"/>
        </w:rPr>
        <w:t>供应商</w:t>
      </w:r>
      <w:r>
        <w:rPr>
          <w:rFonts w:hint="eastAsia" w:ascii="宋体" w:hAnsi="宋体" w:eastAsia="宋体" w:cs="宋体"/>
          <w:b w:val="0"/>
          <w:bCs w:val="0"/>
          <w:sz w:val="21"/>
          <w:szCs w:val="21"/>
          <w:highlight w:val="none"/>
        </w:rPr>
        <w:t>提交的</w:t>
      </w:r>
      <w:r>
        <w:rPr>
          <w:rFonts w:hint="eastAsia" w:ascii="宋体" w:hAnsi="宋体" w:eastAsia="宋体" w:cs="宋体"/>
          <w:b w:val="0"/>
          <w:bCs w:val="0"/>
          <w:sz w:val="21"/>
          <w:szCs w:val="21"/>
          <w:highlight w:val="none"/>
          <w:lang w:eastAsia="zh-CN"/>
        </w:rPr>
        <w:t>响应文件</w:t>
      </w:r>
      <w:r>
        <w:rPr>
          <w:rFonts w:hint="eastAsia" w:ascii="宋体" w:hAnsi="宋体" w:eastAsia="宋体" w:cs="宋体"/>
          <w:b w:val="0"/>
          <w:bCs w:val="0"/>
          <w:sz w:val="21"/>
          <w:szCs w:val="21"/>
          <w:highlight w:val="none"/>
        </w:rPr>
        <w:t>以及</w:t>
      </w:r>
      <w:r>
        <w:rPr>
          <w:rFonts w:hint="eastAsia" w:ascii="宋体" w:hAnsi="宋体" w:eastAsia="宋体" w:cs="宋体"/>
          <w:b w:val="0"/>
          <w:bCs w:val="0"/>
          <w:sz w:val="21"/>
          <w:szCs w:val="21"/>
          <w:highlight w:val="none"/>
          <w:lang w:eastAsia="zh-CN"/>
        </w:rPr>
        <w:t>供应商</w:t>
      </w:r>
      <w:r>
        <w:rPr>
          <w:rFonts w:hint="eastAsia" w:ascii="宋体" w:hAnsi="宋体" w:eastAsia="宋体" w:cs="宋体"/>
          <w:b w:val="0"/>
          <w:bCs w:val="0"/>
          <w:sz w:val="21"/>
          <w:szCs w:val="21"/>
          <w:highlight w:val="none"/>
        </w:rPr>
        <w:t>与</w:t>
      </w:r>
      <w:r>
        <w:rPr>
          <w:rFonts w:hint="eastAsia" w:ascii="宋体" w:hAnsi="宋体" w:eastAsia="宋体" w:cs="宋体"/>
          <w:b w:val="0"/>
          <w:bCs w:val="0"/>
          <w:sz w:val="21"/>
          <w:szCs w:val="21"/>
          <w:highlight w:val="none"/>
          <w:lang w:eastAsia="zh-CN"/>
        </w:rPr>
        <w:t>征集人</w:t>
      </w:r>
      <w:r>
        <w:rPr>
          <w:rFonts w:hint="eastAsia" w:ascii="宋体" w:hAnsi="宋体" w:eastAsia="宋体" w:cs="宋体"/>
          <w:b w:val="0"/>
          <w:bCs w:val="0"/>
          <w:sz w:val="21"/>
          <w:szCs w:val="21"/>
          <w:highlight w:val="none"/>
        </w:rPr>
        <w:t>就有关投标的所有来往通知、函件和文件均应使用</w:t>
      </w:r>
      <w:r>
        <w:rPr>
          <w:rFonts w:hint="eastAsia" w:ascii="宋体" w:hAnsi="宋体" w:eastAsia="宋体" w:cs="宋体"/>
          <w:b/>
          <w:bCs/>
          <w:color w:val="auto"/>
          <w:sz w:val="21"/>
          <w:szCs w:val="21"/>
          <w:highlight w:val="none"/>
        </w:rPr>
        <w:t>简体中文</w:t>
      </w:r>
      <w:r>
        <w:rPr>
          <w:rFonts w:hint="eastAsia" w:ascii="宋体" w:hAnsi="宋体" w:eastAsia="宋体" w:cs="宋体"/>
          <w:b w:val="0"/>
          <w:bCs w:val="0"/>
          <w:sz w:val="21"/>
          <w:szCs w:val="21"/>
          <w:highlight w:val="none"/>
        </w:rPr>
        <w:t>。</w:t>
      </w:r>
    </w:p>
    <w:p w14:paraId="3A074AC1">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9.2 除技术性能另有规定外，</w:t>
      </w:r>
      <w:r>
        <w:rPr>
          <w:rFonts w:hint="eastAsia" w:ascii="宋体" w:hAnsi="宋体" w:eastAsia="宋体" w:cs="宋体"/>
          <w:b w:val="0"/>
          <w:bCs w:val="0"/>
          <w:sz w:val="21"/>
          <w:szCs w:val="21"/>
          <w:highlight w:val="none"/>
          <w:lang w:eastAsia="zh-CN"/>
        </w:rPr>
        <w:t>响应文件</w:t>
      </w:r>
      <w:r>
        <w:rPr>
          <w:rFonts w:hint="eastAsia" w:ascii="宋体" w:hAnsi="宋体" w:eastAsia="宋体" w:cs="宋体"/>
          <w:b w:val="0"/>
          <w:bCs w:val="0"/>
          <w:sz w:val="21"/>
          <w:szCs w:val="21"/>
          <w:highlight w:val="none"/>
        </w:rPr>
        <w:t>所使用的度量衡单位，均须采用国家法定计量单位。</w:t>
      </w:r>
    </w:p>
    <w:p w14:paraId="0732A27D">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bookmarkStart w:id="69" w:name="_Toc513029215"/>
      <w:bookmarkStart w:id="70" w:name="_Toc16938531"/>
      <w:bookmarkStart w:id="71" w:name="_Toc462564074"/>
      <w:bookmarkStart w:id="72" w:name="_Toc20823287"/>
      <w:r>
        <w:rPr>
          <w:rFonts w:hint="eastAsia" w:ascii="宋体" w:hAnsi="宋体" w:eastAsia="宋体" w:cs="宋体"/>
          <w:b w:val="0"/>
          <w:bCs w:val="0"/>
          <w:sz w:val="21"/>
          <w:szCs w:val="21"/>
          <w:highlight w:val="none"/>
        </w:rPr>
        <w:t>10、</w:t>
      </w:r>
      <w:r>
        <w:rPr>
          <w:rFonts w:hint="eastAsia" w:ascii="宋体" w:hAnsi="宋体" w:eastAsia="宋体" w:cs="宋体"/>
          <w:b w:val="0"/>
          <w:bCs w:val="0"/>
          <w:sz w:val="21"/>
          <w:szCs w:val="21"/>
          <w:highlight w:val="none"/>
          <w:lang w:eastAsia="zh-CN"/>
        </w:rPr>
        <w:t>响应文件</w:t>
      </w:r>
      <w:r>
        <w:rPr>
          <w:rFonts w:hint="eastAsia" w:ascii="宋体" w:hAnsi="宋体" w:eastAsia="宋体" w:cs="宋体"/>
          <w:b w:val="0"/>
          <w:bCs w:val="0"/>
          <w:sz w:val="21"/>
          <w:szCs w:val="21"/>
          <w:highlight w:val="none"/>
        </w:rPr>
        <w:t>构成</w:t>
      </w:r>
      <w:bookmarkEnd w:id="69"/>
      <w:bookmarkEnd w:id="70"/>
      <w:bookmarkEnd w:id="71"/>
      <w:bookmarkEnd w:id="72"/>
    </w:p>
    <w:p w14:paraId="6A881F6E">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10.1 </w:t>
      </w:r>
      <w:r>
        <w:rPr>
          <w:rFonts w:hint="eastAsia" w:ascii="宋体" w:hAnsi="宋体" w:eastAsia="宋体" w:cs="宋体"/>
          <w:b w:val="0"/>
          <w:bCs w:val="0"/>
          <w:sz w:val="21"/>
          <w:szCs w:val="21"/>
          <w:highlight w:val="none"/>
          <w:lang w:eastAsia="zh-CN"/>
        </w:rPr>
        <w:t>供应商</w:t>
      </w:r>
      <w:r>
        <w:rPr>
          <w:rFonts w:hint="eastAsia" w:ascii="宋体" w:hAnsi="宋体" w:eastAsia="宋体" w:cs="宋体"/>
          <w:b w:val="0"/>
          <w:bCs w:val="0"/>
          <w:sz w:val="21"/>
          <w:szCs w:val="21"/>
          <w:highlight w:val="none"/>
        </w:rPr>
        <w:t>编写的</w:t>
      </w:r>
      <w:r>
        <w:rPr>
          <w:rFonts w:hint="eastAsia" w:ascii="宋体" w:hAnsi="宋体" w:eastAsia="宋体" w:cs="宋体"/>
          <w:b w:val="0"/>
          <w:bCs w:val="0"/>
          <w:sz w:val="21"/>
          <w:szCs w:val="21"/>
          <w:highlight w:val="none"/>
          <w:lang w:eastAsia="zh-CN"/>
        </w:rPr>
        <w:t>响应文件</w:t>
      </w:r>
      <w:r>
        <w:rPr>
          <w:rFonts w:hint="eastAsia" w:ascii="宋体" w:hAnsi="宋体" w:eastAsia="宋体" w:cs="宋体"/>
          <w:b w:val="0"/>
          <w:bCs w:val="0"/>
          <w:sz w:val="21"/>
          <w:szCs w:val="21"/>
          <w:highlight w:val="none"/>
        </w:rPr>
        <w:t>应包括资格证明文件、符合性证明文件、技术要求响应及偏离表、商务要求响应及偏离表、其他证明文件、</w:t>
      </w:r>
      <w:r>
        <w:rPr>
          <w:rFonts w:hint="eastAsia" w:ascii="宋体" w:hAnsi="宋体" w:eastAsia="宋体" w:cs="宋体"/>
          <w:b w:val="0"/>
          <w:bCs w:val="0"/>
          <w:sz w:val="21"/>
          <w:szCs w:val="21"/>
          <w:highlight w:val="none"/>
          <w:lang w:val="en-US" w:eastAsia="zh-CN"/>
        </w:rPr>
        <w:t>响应</w:t>
      </w:r>
      <w:r>
        <w:rPr>
          <w:rFonts w:hint="eastAsia" w:ascii="宋体" w:hAnsi="宋体" w:eastAsia="宋体" w:cs="宋体"/>
          <w:b w:val="0"/>
          <w:bCs w:val="0"/>
          <w:sz w:val="21"/>
          <w:szCs w:val="21"/>
          <w:highlight w:val="none"/>
        </w:rPr>
        <w:t>函等部分。</w:t>
      </w:r>
    </w:p>
    <w:p w14:paraId="5285F93F">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bookmarkStart w:id="73" w:name="_Toc513029216"/>
      <w:bookmarkStart w:id="74" w:name="_Toc14577354"/>
      <w:bookmarkStart w:id="75" w:name="_Toc49090507"/>
      <w:bookmarkStart w:id="76" w:name="_Toc49090509"/>
      <w:bookmarkStart w:id="77" w:name="_Toc513029219"/>
      <w:bookmarkStart w:id="78" w:name="_Toc14577355"/>
      <w:bookmarkStart w:id="79" w:name="_Toc49090508"/>
      <w:bookmarkStart w:id="80" w:name="_Toc14577357"/>
      <w:bookmarkStart w:id="81" w:name="_Hlt26670360"/>
      <w:bookmarkStart w:id="82" w:name="_Hlt26954838"/>
      <w:bookmarkStart w:id="83" w:name="_Hlt26668975"/>
      <w:r>
        <w:rPr>
          <w:rFonts w:hint="eastAsia" w:ascii="宋体" w:hAnsi="宋体" w:eastAsia="宋体" w:cs="宋体"/>
          <w:b w:val="0"/>
          <w:bCs w:val="0"/>
          <w:sz w:val="21"/>
          <w:szCs w:val="21"/>
          <w:highlight w:val="none"/>
        </w:rPr>
        <w:t>11、</w:t>
      </w:r>
      <w:bookmarkEnd w:id="73"/>
      <w:bookmarkEnd w:id="74"/>
      <w:bookmarkEnd w:id="75"/>
      <w:bookmarkEnd w:id="76"/>
      <w:bookmarkEnd w:id="77"/>
      <w:bookmarkEnd w:id="78"/>
      <w:bookmarkEnd w:id="79"/>
      <w:bookmarkEnd w:id="80"/>
      <w:r>
        <w:rPr>
          <w:rFonts w:hint="eastAsia" w:ascii="宋体" w:hAnsi="宋体" w:eastAsia="宋体" w:cs="宋体"/>
          <w:b w:val="0"/>
          <w:bCs w:val="0"/>
          <w:sz w:val="21"/>
          <w:szCs w:val="21"/>
          <w:highlight w:val="none"/>
        </w:rPr>
        <w:t>技术要求响应及偏离表、商务要求响应及偏离表</w:t>
      </w:r>
    </w:p>
    <w:p w14:paraId="66FFBBEA">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11.1 </w:t>
      </w:r>
      <w:r>
        <w:rPr>
          <w:rFonts w:hint="eastAsia" w:ascii="宋体" w:hAnsi="宋体" w:eastAsia="宋体" w:cs="宋体"/>
          <w:b w:val="0"/>
          <w:bCs w:val="0"/>
          <w:sz w:val="21"/>
          <w:szCs w:val="21"/>
          <w:highlight w:val="none"/>
          <w:lang w:eastAsia="zh-CN"/>
        </w:rPr>
        <w:t>供应商需对征集文件中的技术要求与商务要求逐项作出响应或偏离，并说明原因。供应商响应的技术、商务等条件不得低于采购需求。</w:t>
      </w:r>
    </w:p>
    <w:p w14:paraId="4514FC44">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11.2</w:t>
      </w:r>
      <w:r>
        <w:rPr>
          <w:rFonts w:hint="eastAsia" w:ascii="宋体" w:hAnsi="宋体" w:eastAsia="宋体" w:cs="宋体"/>
          <w:b w:val="0"/>
          <w:bCs w:val="0"/>
          <w:sz w:val="21"/>
          <w:szCs w:val="21"/>
          <w:highlight w:val="none"/>
          <w:lang w:eastAsia="zh-CN"/>
        </w:rPr>
        <w:t>供应商可在响应文件中提供认为需要的其他技术文件或说明。</w:t>
      </w:r>
    </w:p>
    <w:p w14:paraId="43E350E3">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12、服务承诺</w:t>
      </w:r>
    </w:p>
    <w:p w14:paraId="1FC0FF29">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12.1 </w:t>
      </w:r>
      <w:r>
        <w:rPr>
          <w:rFonts w:hint="eastAsia" w:ascii="宋体" w:hAnsi="宋体" w:eastAsia="宋体" w:cs="宋体"/>
          <w:b w:val="0"/>
          <w:bCs w:val="0"/>
          <w:sz w:val="21"/>
          <w:szCs w:val="21"/>
          <w:highlight w:val="none"/>
          <w:lang w:eastAsia="zh-CN"/>
        </w:rPr>
        <w:t>供应商需根据征集文件要求提供有关售后服务的管理制度，售后服务机构的分布情况，售后服务人员的数量、素质、技术水平及售后服务的反应能力等。</w:t>
      </w:r>
    </w:p>
    <w:p w14:paraId="7988B213">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bookmarkStart w:id="84" w:name="_Toc14577359"/>
      <w:bookmarkStart w:id="85" w:name="_Toc49090510"/>
      <w:bookmarkStart w:id="86" w:name="_Hlt26670482"/>
      <w:bookmarkStart w:id="87" w:name="_Hlt26670486"/>
      <w:bookmarkStart w:id="88" w:name="_Hlt26954739"/>
      <w:bookmarkStart w:id="89" w:name="_Toc513029226"/>
      <w:bookmarkStart w:id="90" w:name="_Hlt26954846"/>
      <w:bookmarkStart w:id="91" w:name="_Hlt26954848"/>
      <w:bookmarkStart w:id="92" w:name="_Hlt26954731"/>
      <w:bookmarkStart w:id="93" w:name="_Hlt26954852"/>
      <w:r>
        <w:rPr>
          <w:rFonts w:hint="eastAsia" w:ascii="宋体" w:hAnsi="宋体" w:eastAsia="宋体" w:cs="宋体"/>
          <w:b w:val="0"/>
          <w:bCs w:val="0"/>
          <w:sz w:val="21"/>
          <w:szCs w:val="21"/>
          <w:highlight w:val="none"/>
        </w:rPr>
        <w:t>1</w:t>
      </w: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rPr>
        <w:t>、</w:t>
      </w:r>
      <w:bookmarkEnd w:id="84"/>
      <w:bookmarkEnd w:id="85"/>
      <w:r>
        <w:rPr>
          <w:rFonts w:hint="eastAsia" w:ascii="宋体" w:hAnsi="宋体" w:eastAsia="宋体" w:cs="宋体"/>
          <w:b w:val="0"/>
          <w:bCs w:val="0"/>
          <w:sz w:val="21"/>
          <w:szCs w:val="21"/>
          <w:highlight w:val="none"/>
        </w:rPr>
        <w:t>响应函和报价一览表</w:t>
      </w:r>
    </w:p>
    <w:p w14:paraId="6CE7A00D">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1</w:t>
      </w: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rPr>
        <w:t xml:space="preserve">.1 </w:t>
      </w:r>
      <w:r>
        <w:rPr>
          <w:rFonts w:hint="eastAsia" w:ascii="宋体" w:hAnsi="宋体" w:eastAsia="宋体" w:cs="宋体"/>
          <w:b w:val="0"/>
          <w:bCs w:val="0"/>
          <w:sz w:val="21"/>
          <w:szCs w:val="21"/>
          <w:highlight w:val="none"/>
          <w:lang w:eastAsia="zh-CN"/>
        </w:rPr>
        <w:t>供应商应按照征集文件中提供的格式完整、正确填写响应函。</w:t>
      </w:r>
    </w:p>
    <w:p w14:paraId="7461856B">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bookmarkStart w:id="94" w:name="_Toc14577360"/>
      <w:bookmarkStart w:id="95" w:name="_Toc49090511"/>
      <w:r>
        <w:rPr>
          <w:rFonts w:hint="eastAsia" w:ascii="宋体" w:hAnsi="宋体" w:eastAsia="宋体" w:cs="宋体"/>
          <w:b w:val="0"/>
          <w:bCs w:val="0"/>
          <w:sz w:val="21"/>
          <w:szCs w:val="21"/>
          <w:highlight w:val="none"/>
        </w:rPr>
        <w:t>1</w:t>
      </w:r>
      <w:r>
        <w:rPr>
          <w:rFonts w:hint="eastAsia" w:ascii="宋体" w:hAnsi="宋体" w:eastAsia="宋体" w:cs="宋体"/>
          <w:b w:val="0"/>
          <w:bCs w:val="0"/>
          <w:sz w:val="21"/>
          <w:szCs w:val="21"/>
          <w:highlight w:val="none"/>
          <w:lang w:val="en-US" w:eastAsia="zh-CN"/>
        </w:rPr>
        <w:t>4</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响应文件</w:t>
      </w:r>
      <w:r>
        <w:rPr>
          <w:rFonts w:hint="eastAsia" w:ascii="宋体" w:hAnsi="宋体" w:eastAsia="宋体" w:cs="宋体"/>
          <w:b w:val="0"/>
          <w:bCs w:val="0"/>
          <w:sz w:val="21"/>
          <w:szCs w:val="21"/>
          <w:highlight w:val="none"/>
        </w:rPr>
        <w:t>有效期</w:t>
      </w:r>
      <w:bookmarkEnd w:id="94"/>
      <w:bookmarkEnd w:id="95"/>
    </w:p>
    <w:p w14:paraId="5C48605E">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1</w:t>
      </w:r>
      <w:r>
        <w:rPr>
          <w:rFonts w:hint="eastAsia" w:ascii="宋体" w:hAnsi="宋体" w:eastAsia="宋体" w:cs="宋体"/>
          <w:b w:val="0"/>
          <w:bCs w:val="0"/>
          <w:sz w:val="21"/>
          <w:szCs w:val="21"/>
          <w:highlight w:val="none"/>
          <w:lang w:val="en-US" w:eastAsia="zh-CN"/>
        </w:rPr>
        <w:t>4</w:t>
      </w:r>
      <w:r>
        <w:rPr>
          <w:rFonts w:hint="eastAsia" w:ascii="宋体" w:hAnsi="宋体" w:eastAsia="宋体" w:cs="宋体"/>
          <w:b w:val="0"/>
          <w:bCs w:val="0"/>
          <w:sz w:val="21"/>
          <w:szCs w:val="21"/>
          <w:highlight w:val="none"/>
        </w:rPr>
        <w:t>.1响应文件有效期为</w:t>
      </w:r>
      <w:r>
        <w:rPr>
          <w:rFonts w:hint="eastAsia" w:ascii="宋体" w:hAnsi="宋体" w:eastAsia="宋体" w:cs="宋体"/>
          <w:b w:val="0"/>
          <w:bCs w:val="0"/>
          <w:sz w:val="21"/>
          <w:szCs w:val="21"/>
          <w:highlight w:val="none"/>
          <w:lang w:eastAsia="zh-CN"/>
        </w:rPr>
        <w:t>征集人</w:t>
      </w:r>
      <w:r>
        <w:rPr>
          <w:rFonts w:hint="eastAsia" w:ascii="宋体" w:hAnsi="宋体" w:eastAsia="宋体" w:cs="宋体"/>
          <w:b w:val="0"/>
          <w:bCs w:val="0"/>
          <w:sz w:val="21"/>
          <w:szCs w:val="21"/>
          <w:highlight w:val="none"/>
        </w:rPr>
        <w:t>规定的</w:t>
      </w:r>
      <w:r>
        <w:rPr>
          <w:rFonts w:hint="eastAsia" w:ascii="宋体" w:hAnsi="宋体" w:eastAsia="宋体" w:cs="宋体"/>
          <w:b w:val="0"/>
          <w:bCs w:val="0"/>
          <w:sz w:val="21"/>
          <w:szCs w:val="21"/>
          <w:highlight w:val="none"/>
          <w:lang w:val="en-US" w:eastAsia="zh-CN"/>
        </w:rPr>
        <w:t>响应文件提交截止时间</w:t>
      </w:r>
      <w:r>
        <w:rPr>
          <w:rFonts w:hint="eastAsia" w:ascii="宋体" w:hAnsi="宋体" w:eastAsia="宋体" w:cs="宋体"/>
          <w:b w:val="0"/>
          <w:bCs w:val="0"/>
          <w:sz w:val="21"/>
          <w:szCs w:val="21"/>
          <w:highlight w:val="none"/>
        </w:rPr>
        <w:t>之日后</w:t>
      </w:r>
      <w:r>
        <w:rPr>
          <w:rFonts w:hint="eastAsia" w:ascii="宋体" w:hAnsi="宋体" w:eastAsia="宋体" w:cs="宋体"/>
          <w:b w:val="0"/>
          <w:bCs w:val="0"/>
          <w:sz w:val="21"/>
          <w:szCs w:val="21"/>
          <w:highlight w:val="none"/>
          <w:u w:val="single"/>
          <w:lang w:val="en-US" w:eastAsia="zh-CN"/>
        </w:rPr>
        <w:t>九十</w:t>
      </w:r>
      <w:r>
        <w:rPr>
          <w:rFonts w:hint="eastAsia" w:ascii="宋体" w:hAnsi="宋体" w:eastAsia="宋体" w:cs="宋体"/>
          <w:b w:val="0"/>
          <w:bCs w:val="0"/>
          <w:sz w:val="21"/>
          <w:szCs w:val="21"/>
          <w:highlight w:val="none"/>
          <w:u w:val="single"/>
        </w:rPr>
        <w:t>（</w:t>
      </w:r>
      <w:r>
        <w:rPr>
          <w:rFonts w:hint="eastAsia" w:ascii="宋体" w:hAnsi="宋体" w:eastAsia="宋体" w:cs="宋体"/>
          <w:b w:val="0"/>
          <w:bCs w:val="0"/>
          <w:sz w:val="21"/>
          <w:szCs w:val="21"/>
          <w:highlight w:val="none"/>
          <w:u w:val="single"/>
          <w:lang w:val="en-US" w:eastAsia="zh-CN"/>
        </w:rPr>
        <w:t>90</w:t>
      </w:r>
      <w:r>
        <w:rPr>
          <w:rFonts w:hint="eastAsia" w:ascii="宋体" w:hAnsi="宋体" w:eastAsia="宋体" w:cs="宋体"/>
          <w:b w:val="0"/>
          <w:bCs w:val="0"/>
          <w:sz w:val="21"/>
          <w:szCs w:val="21"/>
          <w:highlight w:val="none"/>
          <w:u w:val="single"/>
        </w:rPr>
        <w:t>）天</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响应文件</w:t>
      </w:r>
      <w:r>
        <w:rPr>
          <w:rFonts w:hint="eastAsia" w:ascii="宋体" w:hAnsi="宋体" w:eastAsia="宋体" w:cs="宋体"/>
          <w:b w:val="0"/>
          <w:bCs w:val="0"/>
          <w:sz w:val="21"/>
          <w:szCs w:val="21"/>
          <w:highlight w:val="none"/>
          <w:lang w:eastAsia="zh-CN"/>
        </w:rPr>
        <w:t>有效期比规定短的将被视为未实质性响应征集文件而予以拒绝。</w:t>
      </w:r>
    </w:p>
    <w:p w14:paraId="5AE2057B">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1</w:t>
      </w: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响应文件</w:t>
      </w:r>
      <w:r>
        <w:rPr>
          <w:rFonts w:hint="eastAsia" w:ascii="宋体" w:hAnsi="宋体" w:eastAsia="宋体" w:cs="宋体"/>
          <w:b w:val="0"/>
          <w:bCs w:val="0"/>
          <w:sz w:val="21"/>
          <w:szCs w:val="21"/>
          <w:highlight w:val="none"/>
          <w:lang w:eastAsia="zh-CN"/>
        </w:rPr>
        <w:t>的签署及规定</w:t>
      </w:r>
    </w:p>
    <w:p w14:paraId="3244D58B">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1</w:t>
      </w: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lang w:eastAsia="zh-CN"/>
        </w:rPr>
        <w:t xml:space="preserve">.1 </w:t>
      </w:r>
      <w:r>
        <w:rPr>
          <w:rFonts w:hint="eastAsia" w:ascii="宋体" w:hAnsi="宋体" w:eastAsia="宋体" w:cs="宋体"/>
          <w:b w:val="0"/>
          <w:bCs w:val="0"/>
          <w:sz w:val="21"/>
          <w:szCs w:val="21"/>
          <w:highlight w:val="none"/>
          <w:lang w:val="en-US" w:eastAsia="zh-CN"/>
        </w:rPr>
        <w:t>供应商</w:t>
      </w:r>
      <w:r>
        <w:rPr>
          <w:rFonts w:hint="eastAsia" w:ascii="宋体" w:hAnsi="宋体" w:eastAsia="宋体" w:cs="宋体"/>
          <w:b w:val="0"/>
          <w:bCs w:val="0"/>
          <w:sz w:val="21"/>
          <w:szCs w:val="21"/>
          <w:highlight w:val="none"/>
          <w:lang w:eastAsia="zh-CN"/>
        </w:rPr>
        <w:t>按要求签字盖章后生成PDF文档（PDF文档须清晰可辨，如因不清晰导致评审小组无法评审，将被作为无效投标处理），使用压缩软件加密后发送至征集人指定的邮箱，压缩包里面有且仅有</w:t>
      </w:r>
      <w:r>
        <w:rPr>
          <w:rFonts w:hint="eastAsia" w:ascii="宋体" w:hAnsi="宋体" w:eastAsia="宋体" w:cs="宋体"/>
          <w:b w:val="0"/>
          <w:bCs w:val="0"/>
          <w:sz w:val="21"/>
          <w:szCs w:val="21"/>
          <w:highlight w:val="none"/>
          <w:lang w:val="en-US" w:eastAsia="zh-CN"/>
        </w:rPr>
        <w:t>一</w:t>
      </w:r>
      <w:r>
        <w:rPr>
          <w:rFonts w:hint="eastAsia" w:ascii="宋体" w:hAnsi="宋体" w:eastAsia="宋体" w:cs="宋体"/>
          <w:b w:val="0"/>
          <w:bCs w:val="0"/>
          <w:sz w:val="21"/>
          <w:szCs w:val="21"/>
          <w:highlight w:val="none"/>
          <w:lang w:eastAsia="zh-CN"/>
        </w:rPr>
        <w:t>个文件：响应文件（</w:t>
      </w:r>
      <w:r>
        <w:rPr>
          <w:rFonts w:hint="eastAsia" w:ascii="宋体" w:hAnsi="宋体" w:eastAsia="宋体" w:cs="宋体"/>
          <w:b w:val="0"/>
          <w:bCs w:val="0"/>
          <w:sz w:val="21"/>
          <w:szCs w:val="21"/>
          <w:highlight w:val="none"/>
          <w:lang w:val="en-US" w:eastAsia="zh-CN"/>
        </w:rPr>
        <w:t>如投两个包件则为两个文件，如投三个包件则为三个文件</w:t>
      </w:r>
      <w:r>
        <w:rPr>
          <w:rFonts w:hint="eastAsia" w:ascii="宋体" w:hAnsi="宋体" w:eastAsia="宋体" w:cs="宋体"/>
          <w:b w:val="0"/>
          <w:bCs w:val="0"/>
          <w:sz w:val="21"/>
          <w:szCs w:val="21"/>
          <w:highlight w:val="none"/>
          <w:lang w:eastAsia="zh-CN"/>
        </w:rPr>
        <w:t>）。邮箱发送主题与压缩包须标明“江苏英奇热电有限公司生物质燃料框架协议采购项目响应文件+供应商单位简称</w:t>
      </w:r>
      <w:r>
        <w:rPr>
          <w:rFonts w:hint="eastAsia" w:ascii="宋体" w:hAnsi="宋体" w:eastAsia="宋体" w:cs="宋体"/>
          <w:b w:val="0"/>
          <w:bCs w:val="0"/>
          <w:sz w:val="21"/>
          <w:szCs w:val="21"/>
          <w:highlight w:val="none"/>
        </w:rPr>
        <w:t>（不超过五个字）”字样，PDF文件名称须标明“</w:t>
      </w:r>
      <w:r>
        <w:rPr>
          <w:rFonts w:hint="eastAsia" w:ascii="宋体" w:hAnsi="宋体" w:eastAsia="宋体" w:cs="宋体"/>
          <w:b w:val="0"/>
          <w:bCs w:val="0"/>
          <w:sz w:val="21"/>
          <w:szCs w:val="21"/>
          <w:highlight w:val="none"/>
          <w:lang w:eastAsia="zh-CN"/>
        </w:rPr>
        <w:t>江苏英奇热电有限公司生物质燃料框架协议采购项目响应文件</w:t>
      </w:r>
      <w:r>
        <w:rPr>
          <w:rFonts w:hint="eastAsia" w:ascii="宋体" w:hAnsi="宋体" w:eastAsia="宋体" w:cs="宋体"/>
          <w:b w:val="0"/>
          <w:bCs w:val="0"/>
          <w:sz w:val="21"/>
          <w:szCs w:val="21"/>
          <w:highlight w:val="none"/>
        </w:rPr>
        <w:t>+供应商单位</w:t>
      </w:r>
      <w:r>
        <w:rPr>
          <w:rFonts w:hint="eastAsia" w:ascii="宋体" w:hAnsi="宋体" w:eastAsia="宋体" w:cs="宋体"/>
          <w:b w:val="0"/>
          <w:bCs w:val="0"/>
          <w:sz w:val="21"/>
          <w:szCs w:val="21"/>
          <w:highlight w:val="none"/>
          <w:lang w:val="en-US" w:eastAsia="zh-CN"/>
        </w:rPr>
        <w:t>+包件一/二/三</w:t>
      </w:r>
      <w:r>
        <w:rPr>
          <w:rFonts w:hint="eastAsia" w:ascii="宋体" w:hAnsi="宋体" w:eastAsia="宋体" w:cs="宋体"/>
          <w:b w:val="0"/>
          <w:bCs w:val="0"/>
          <w:sz w:val="21"/>
          <w:szCs w:val="21"/>
          <w:highlight w:val="none"/>
        </w:rPr>
        <w:t>简称（不超过五个字）”。</w:t>
      </w:r>
    </w:p>
    <w:p w14:paraId="3170AE90">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w:t>
      </w: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rPr>
        <w:t>.2 本采购项目有章印和签字要求的必须为原件彩色扫描件。</w:t>
      </w:r>
    </w:p>
    <w:p w14:paraId="04C52D08">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w:t>
      </w: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rPr>
        <w:t>.3 中标单位在领取中标通知书时，须打印纸质</w:t>
      </w:r>
      <w:r>
        <w:rPr>
          <w:rFonts w:hint="eastAsia" w:ascii="宋体" w:hAnsi="宋体" w:eastAsia="宋体" w:cs="宋体"/>
          <w:b w:val="0"/>
          <w:bCs w:val="0"/>
          <w:sz w:val="21"/>
          <w:szCs w:val="21"/>
          <w:highlight w:val="none"/>
          <w:lang w:eastAsia="zh-CN"/>
        </w:rPr>
        <w:t>响应文件</w:t>
      </w:r>
      <w:r>
        <w:rPr>
          <w:rFonts w:hint="eastAsia" w:ascii="宋体" w:hAnsi="宋体" w:eastAsia="宋体" w:cs="宋体"/>
          <w:b w:val="0"/>
          <w:bCs w:val="0"/>
          <w:sz w:val="21"/>
          <w:szCs w:val="21"/>
          <w:highlight w:val="none"/>
        </w:rPr>
        <w:t>正本1份、副本4份送至招标代理机构。提供的</w:t>
      </w:r>
      <w:r>
        <w:rPr>
          <w:rFonts w:hint="eastAsia" w:ascii="宋体" w:hAnsi="宋体" w:eastAsia="宋体" w:cs="宋体"/>
          <w:b w:val="0"/>
          <w:bCs w:val="0"/>
          <w:sz w:val="21"/>
          <w:szCs w:val="21"/>
          <w:highlight w:val="none"/>
          <w:lang w:eastAsia="zh-CN"/>
        </w:rPr>
        <w:t>响应文件</w:t>
      </w:r>
      <w:r>
        <w:rPr>
          <w:rFonts w:hint="eastAsia" w:ascii="宋体" w:hAnsi="宋体" w:eastAsia="宋体" w:cs="宋体"/>
          <w:b w:val="0"/>
          <w:bCs w:val="0"/>
          <w:sz w:val="21"/>
          <w:szCs w:val="21"/>
          <w:highlight w:val="none"/>
        </w:rPr>
        <w:t>须与中标供应商提交的</w:t>
      </w:r>
      <w:r>
        <w:rPr>
          <w:rFonts w:hint="eastAsia" w:ascii="宋体" w:hAnsi="宋体" w:eastAsia="宋体" w:cs="宋体"/>
          <w:b w:val="0"/>
          <w:bCs w:val="0"/>
          <w:sz w:val="21"/>
          <w:szCs w:val="21"/>
          <w:highlight w:val="none"/>
          <w:lang w:eastAsia="zh-CN"/>
        </w:rPr>
        <w:t>响应文件</w:t>
      </w:r>
      <w:r>
        <w:rPr>
          <w:rFonts w:hint="eastAsia" w:ascii="宋体" w:hAnsi="宋体" w:eastAsia="宋体" w:cs="宋体"/>
          <w:b w:val="0"/>
          <w:bCs w:val="0"/>
          <w:sz w:val="21"/>
          <w:szCs w:val="21"/>
          <w:highlight w:val="none"/>
        </w:rPr>
        <w:t>PDF文档一致。</w:t>
      </w:r>
    </w:p>
    <w:p w14:paraId="510B8463">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w:t>
      </w: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rPr>
        <w:t>.4 任何行间插字、涂改和增删，必须由</w:t>
      </w:r>
      <w:r>
        <w:rPr>
          <w:rFonts w:hint="eastAsia" w:ascii="宋体" w:hAnsi="宋体" w:eastAsia="宋体" w:cs="宋体"/>
          <w:b w:val="0"/>
          <w:bCs w:val="0"/>
          <w:sz w:val="21"/>
          <w:szCs w:val="21"/>
          <w:highlight w:val="none"/>
          <w:lang w:eastAsia="zh-CN"/>
        </w:rPr>
        <w:t>响应文件</w:t>
      </w:r>
      <w:r>
        <w:rPr>
          <w:rFonts w:hint="eastAsia" w:ascii="宋体" w:hAnsi="宋体" w:eastAsia="宋体" w:cs="宋体"/>
          <w:b w:val="0"/>
          <w:bCs w:val="0"/>
          <w:sz w:val="21"/>
          <w:szCs w:val="21"/>
          <w:highlight w:val="none"/>
        </w:rPr>
        <w:t>签字人签字或盖章后才有效。</w:t>
      </w:r>
    </w:p>
    <w:p w14:paraId="536152C4">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w:t>
      </w: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rPr>
        <w:t xml:space="preserve">.5 </w:t>
      </w:r>
      <w:r>
        <w:rPr>
          <w:rFonts w:hint="eastAsia" w:ascii="宋体" w:hAnsi="宋体" w:eastAsia="宋体" w:cs="宋体"/>
          <w:b w:val="0"/>
          <w:bCs w:val="0"/>
          <w:sz w:val="21"/>
          <w:szCs w:val="21"/>
          <w:highlight w:val="none"/>
          <w:lang w:eastAsia="zh-CN"/>
        </w:rPr>
        <w:t>响应文件</w:t>
      </w:r>
      <w:r>
        <w:rPr>
          <w:rFonts w:hint="eastAsia" w:ascii="宋体" w:hAnsi="宋体" w:eastAsia="宋体" w:cs="宋体"/>
          <w:b w:val="0"/>
          <w:bCs w:val="0"/>
          <w:sz w:val="21"/>
          <w:szCs w:val="21"/>
          <w:highlight w:val="none"/>
        </w:rPr>
        <w:t>因字迹潦草或表达不清所引起的后果由</w:t>
      </w:r>
      <w:r>
        <w:rPr>
          <w:rFonts w:hint="eastAsia" w:ascii="宋体" w:hAnsi="宋体" w:eastAsia="宋体" w:cs="宋体"/>
          <w:b w:val="0"/>
          <w:bCs w:val="0"/>
          <w:sz w:val="21"/>
          <w:szCs w:val="21"/>
          <w:highlight w:val="none"/>
          <w:lang w:val="en-US" w:eastAsia="zh-CN"/>
        </w:rPr>
        <w:t>供应商</w:t>
      </w:r>
      <w:r>
        <w:rPr>
          <w:rFonts w:hint="eastAsia" w:ascii="宋体" w:hAnsi="宋体" w:eastAsia="宋体" w:cs="宋体"/>
          <w:b w:val="0"/>
          <w:bCs w:val="0"/>
          <w:sz w:val="21"/>
          <w:szCs w:val="21"/>
          <w:highlight w:val="none"/>
        </w:rPr>
        <w:t>负责。</w:t>
      </w:r>
    </w:p>
    <w:p w14:paraId="4EEF90E5">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bookmarkStart w:id="96" w:name="_Toc120614217"/>
      <w:bookmarkStart w:id="97" w:name="_Toc16938540"/>
      <w:bookmarkStart w:id="98" w:name="_Toc513029224"/>
      <w:bookmarkStart w:id="99" w:name="_Toc20823296"/>
      <w:r>
        <w:rPr>
          <w:rFonts w:hint="eastAsia" w:ascii="宋体" w:hAnsi="宋体" w:eastAsia="宋体" w:cs="宋体"/>
          <w:b w:val="0"/>
          <w:bCs w:val="0"/>
          <w:sz w:val="21"/>
          <w:szCs w:val="21"/>
          <w:highlight w:val="none"/>
        </w:rPr>
        <w:t>四、</w:t>
      </w:r>
      <w:r>
        <w:rPr>
          <w:rFonts w:hint="eastAsia" w:ascii="宋体" w:hAnsi="宋体" w:eastAsia="宋体" w:cs="宋体"/>
          <w:b w:val="0"/>
          <w:bCs w:val="0"/>
          <w:sz w:val="21"/>
          <w:szCs w:val="21"/>
          <w:highlight w:val="none"/>
          <w:lang w:eastAsia="zh-CN"/>
        </w:rPr>
        <w:t>响应文件</w:t>
      </w:r>
      <w:r>
        <w:rPr>
          <w:rFonts w:hint="eastAsia" w:ascii="宋体" w:hAnsi="宋体" w:eastAsia="宋体" w:cs="宋体"/>
          <w:b w:val="0"/>
          <w:bCs w:val="0"/>
          <w:sz w:val="21"/>
          <w:szCs w:val="21"/>
          <w:highlight w:val="none"/>
        </w:rPr>
        <w:t>的递交</w:t>
      </w:r>
      <w:bookmarkEnd w:id="96"/>
      <w:bookmarkEnd w:id="97"/>
      <w:bookmarkEnd w:id="98"/>
      <w:bookmarkEnd w:id="99"/>
    </w:p>
    <w:p w14:paraId="5796787B">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bookmarkStart w:id="100" w:name="_Toc462564084"/>
      <w:bookmarkStart w:id="101" w:name="_Toc513029225"/>
      <w:bookmarkStart w:id="102" w:name="_Toc20823297"/>
      <w:bookmarkStart w:id="103" w:name="_Toc16938541"/>
      <w:r>
        <w:rPr>
          <w:rFonts w:hint="eastAsia" w:ascii="宋体" w:hAnsi="宋体" w:eastAsia="宋体" w:cs="宋体"/>
          <w:b w:val="0"/>
          <w:bCs w:val="0"/>
          <w:sz w:val="21"/>
          <w:szCs w:val="21"/>
          <w:highlight w:val="none"/>
        </w:rPr>
        <w:t>1</w:t>
      </w:r>
      <w:r>
        <w:rPr>
          <w:rFonts w:hint="eastAsia" w:ascii="宋体" w:hAnsi="宋体" w:eastAsia="宋体" w:cs="宋体"/>
          <w:b w:val="0"/>
          <w:bCs w:val="0"/>
          <w:sz w:val="21"/>
          <w:szCs w:val="21"/>
          <w:highlight w:val="none"/>
          <w:lang w:val="en-US" w:eastAsia="zh-CN"/>
        </w:rPr>
        <w:t>6</w:t>
      </w:r>
      <w:r>
        <w:rPr>
          <w:rFonts w:hint="eastAsia" w:ascii="宋体" w:hAnsi="宋体" w:eastAsia="宋体" w:cs="宋体"/>
          <w:b w:val="0"/>
          <w:bCs w:val="0"/>
          <w:sz w:val="21"/>
          <w:szCs w:val="21"/>
          <w:highlight w:val="none"/>
        </w:rPr>
        <w:t>、</w:t>
      </w:r>
      <w:bookmarkEnd w:id="100"/>
      <w:bookmarkEnd w:id="101"/>
      <w:bookmarkEnd w:id="102"/>
      <w:bookmarkEnd w:id="103"/>
      <w:r>
        <w:rPr>
          <w:rFonts w:hint="eastAsia" w:ascii="宋体" w:hAnsi="宋体" w:eastAsia="宋体" w:cs="宋体"/>
          <w:b w:val="0"/>
          <w:bCs w:val="0"/>
          <w:sz w:val="21"/>
          <w:szCs w:val="21"/>
          <w:highlight w:val="none"/>
          <w:lang w:eastAsia="zh-CN"/>
        </w:rPr>
        <w:t>响应文件</w:t>
      </w:r>
      <w:r>
        <w:rPr>
          <w:rFonts w:hint="eastAsia" w:ascii="宋体" w:hAnsi="宋体" w:eastAsia="宋体" w:cs="宋体"/>
          <w:b w:val="0"/>
          <w:bCs w:val="0"/>
          <w:sz w:val="21"/>
          <w:szCs w:val="21"/>
          <w:highlight w:val="none"/>
        </w:rPr>
        <w:t>的递交</w:t>
      </w:r>
    </w:p>
    <w:p w14:paraId="016DFDE0">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1</w:t>
      </w:r>
      <w:r>
        <w:rPr>
          <w:rFonts w:hint="eastAsia" w:ascii="宋体" w:hAnsi="宋体" w:eastAsia="宋体" w:cs="宋体"/>
          <w:b w:val="0"/>
          <w:bCs w:val="0"/>
          <w:sz w:val="21"/>
          <w:szCs w:val="21"/>
          <w:highlight w:val="none"/>
          <w:lang w:val="en-US" w:eastAsia="zh-CN"/>
        </w:rPr>
        <w:t>6</w:t>
      </w:r>
      <w:r>
        <w:rPr>
          <w:rFonts w:hint="eastAsia" w:ascii="宋体" w:hAnsi="宋体" w:eastAsia="宋体" w:cs="宋体"/>
          <w:b w:val="0"/>
          <w:bCs w:val="0"/>
          <w:sz w:val="21"/>
          <w:szCs w:val="21"/>
          <w:highlight w:val="none"/>
        </w:rPr>
        <w:t>.1</w:t>
      </w:r>
      <w:r>
        <w:rPr>
          <w:rFonts w:hint="eastAsia" w:ascii="宋体" w:hAnsi="宋体" w:eastAsia="宋体" w:cs="宋体"/>
          <w:b w:val="0"/>
          <w:bCs w:val="0"/>
          <w:sz w:val="21"/>
          <w:szCs w:val="21"/>
          <w:highlight w:val="none"/>
          <w:lang w:eastAsia="zh-CN"/>
        </w:rPr>
        <w:t>各</w:t>
      </w:r>
      <w:r>
        <w:rPr>
          <w:rFonts w:hint="eastAsia" w:ascii="宋体" w:hAnsi="宋体" w:eastAsia="宋体" w:cs="宋体"/>
          <w:b w:val="0"/>
          <w:bCs w:val="0"/>
          <w:sz w:val="21"/>
          <w:szCs w:val="21"/>
          <w:highlight w:val="none"/>
          <w:lang w:val="en-US" w:eastAsia="zh-CN"/>
        </w:rPr>
        <w:t>供应商</w:t>
      </w:r>
      <w:r>
        <w:rPr>
          <w:rFonts w:hint="eastAsia" w:ascii="宋体" w:hAnsi="宋体" w:eastAsia="宋体" w:cs="宋体"/>
          <w:b w:val="0"/>
          <w:bCs w:val="0"/>
          <w:sz w:val="21"/>
          <w:szCs w:val="21"/>
          <w:highlight w:val="none"/>
          <w:lang w:eastAsia="zh-CN"/>
        </w:rPr>
        <w:t>必须在</w:t>
      </w:r>
      <w:r>
        <w:rPr>
          <w:rFonts w:hint="eastAsia" w:ascii="宋体" w:hAnsi="宋体" w:eastAsia="宋体" w:cs="宋体"/>
          <w:b w:val="0"/>
          <w:bCs w:val="0"/>
          <w:sz w:val="21"/>
          <w:szCs w:val="21"/>
          <w:highlight w:val="none"/>
          <w:lang w:val="en-US" w:eastAsia="zh-CN"/>
        </w:rPr>
        <w:t>响应文件提交</w:t>
      </w:r>
      <w:r>
        <w:rPr>
          <w:rFonts w:hint="eastAsia" w:ascii="宋体" w:hAnsi="宋体" w:eastAsia="宋体" w:cs="宋体"/>
          <w:b w:val="0"/>
          <w:bCs w:val="0"/>
          <w:sz w:val="21"/>
          <w:szCs w:val="21"/>
          <w:highlight w:val="none"/>
          <w:lang w:eastAsia="zh-CN"/>
        </w:rPr>
        <w:t>截止时间前发送加密的</w:t>
      </w:r>
      <w:r>
        <w:rPr>
          <w:rFonts w:hint="eastAsia" w:ascii="宋体" w:hAnsi="宋体" w:eastAsia="宋体" w:cs="宋体"/>
          <w:b w:val="0"/>
          <w:bCs w:val="0"/>
          <w:sz w:val="21"/>
          <w:szCs w:val="21"/>
          <w:highlight w:val="none"/>
          <w:lang w:val="en-US" w:eastAsia="zh-CN"/>
        </w:rPr>
        <w:t>响应</w:t>
      </w:r>
      <w:r>
        <w:rPr>
          <w:rFonts w:hint="eastAsia" w:ascii="宋体" w:hAnsi="宋体" w:eastAsia="宋体" w:cs="宋体"/>
          <w:b w:val="0"/>
          <w:bCs w:val="0"/>
          <w:sz w:val="21"/>
          <w:szCs w:val="21"/>
          <w:highlight w:val="none"/>
          <w:lang w:eastAsia="zh-CN"/>
        </w:rPr>
        <w:t>文件至征集人指定的邮箱</w:t>
      </w:r>
      <w:r>
        <w:rPr>
          <w:rFonts w:hint="eastAsia" w:ascii="宋体" w:hAnsi="宋体" w:eastAsia="宋体" w:cs="宋体"/>
          <w:b w:val="0"/>
          <w:bCs w:val="0"/>
          <w:sz w:val="21"/>
          <w:szCs w:val="21"/>
          <w:highlight w:val="none"/>
          <w:lang w:eastAsia="zh-CN"/>
        </w:rPr>
        <w:fldChar w:fldCharType="begin"/>
      </w:r>
      <w:r>
        <w:rPr>
          <w:rFonts w:hint="eastAsia" w:ascii="宋体" w:hAnsi="宋体" w:eastAsia="宋体" w:cs="宋体"/>
          <w:b w:val="0"/>
          <w:bCs w:val="0"/>
          <w:sz w:val="21"/>
          <w:szCs w:val="21"/>
          <w:highlight w:val="none"/>
          <w:lang w:eastAsia="zh-CN"/>
        </w:rPr>
        <w:instrText xml:space="preserve"> HYPERLINK "mailto:（1335897150@qq.com）。" </w:instrText>
      </w:r>
      <w:r>
        <w:rPr>
          <w:rFonts w:hint="eastAsia" w:ascii="宋体" w:hAnsi="宋体" w:eastAsia="宋体" w:cs="宋体"/>
          <w:b w:val="0"/>
          <w:bCs w:val="0"/>
          <w:sz w:val="21"/>
          <w:szCs w:val="21"/>
          <w:highlight w:val="none"/>
          <w:lang w:eastAsia="zh-CN"/>
        </w:rPr>
        <w:fldChar w:fldCharType="separate"/>
      </w:r>
      <w:r>
        <w:rPr>
          <w:rFonts w:hint="eastAsia" w:ascii="宋体" w:hAnsi="宋体" w:eastAsia="宋体" w:cs="宋体"/>
          <w:b w:val="0"/>
          <w:bCs w:val="0"/>
          <w:sz w:val="21"/>
          <w:szCs w:val="21"/>
          <w:highlight w:val="none"/>
          <w:lang w:eastAsia="zh-CN"/>
        </w:rPr>
        <w:t>（1335897150@qq.com）。</w:t>
      </w:r>
      <w:bookmarkStart w:id="104" w:name="_Toc16938542"/>
      <w:bookmarkEnd w:id="104"/>
      <w:bookmarkStart w:id="105" w:name="_Toc20823298"/>
      <w:bookmarkEnd w:id="105"/>
      <w:r>
        <w:rPr>
          <w:rFonts w:hint="eastAsia" w:ascii="宋体" w:hAnsi="宋体" w:eastAsia="宋体" w:cs="宋体"/>
          <w:b w:val="0"/>
          <w:bCs w:val="0"/>
          <w:sz w:val="21"/>
          <w:szCs w:val="21"/>
          <w:highlight w:val="none"/>
          <w:lang w:eastAsia="zh-CN"/>
        </w:rPr>
        <w:fldChar w:fldCharType="end"/>
      </w:r>
    </w:p>
    <w:p w14:paraId="1C5BE5FC">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16.2 各供应商需在开标前提前下载“腾讯会议”直播APP，参加开标会议，会议号：528-153-200，直接观看直播和在线交流。各供应商自行准备相关硬件设备，确保网络畅通，音响保持正常使用状态。不得因未能观看到视频直播对开标会议提出质疑。</w:t>
      </w:r>
    </w:p>
    <w:p w14:paraId="632EE4CD">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16.3 供应商必须在响应文件提交截止时间后15分钟内，将响应文件的解密密码发送至征集人指定的邮箱，邮箱主题标明“单位名称+解密密码”字样，逾期未发送或因自身原因未能发送的，其响应无效。</w:t>
      </w:r>
    </w:p>
    <w:p w14:paraId="2ECB8D01">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16.4 响应文件有下列情形之一的，将被拒绝接收：</w:t>
      </w:r>
    </w:p>
    <w:p w14:paraId="32DF7D20">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（1）供应商递交的响应文件和解密密码由不同邮箱发送的；</w:t>
      </w:r>
    </w:p>
    <w:p w14:paraId="4C8369AB">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（2）供应商递交的响应文件逾期到达或未发送至指定邮箱的；</w:t>
      </w:r>
    </w:p>
    <w:p w14:paraId="1721E66D">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（3）供应商的解密密码在响应文件提交截止时间前发送的或在规定发送密码的截止时间后发送的；</w:t>
      </w:r>
    </w:p>
    <w:p w14:paraId="3308A7AE">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（4）解压后的文件无法正常打开；</w:t>
      </w:r>
    </w:p>
    <w:p w14:paraId="011F88CF">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（5）供应商递交的响应文件未加密的。</w:t>
      </w:r>
    </w:p>
    <w:p w14:paraId="3BBC73BB">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16.5 各供应商法定代表人或授权代表须持身份证原件出席视频直播会议，并保证在开标过程中随时出示，由征集人代表核验。</w:t>
      </w:r>
    </w:p>
    <w:p w14:paraId="36F5357C">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w:t>
      </w:r>
      <w:r>
        <w:rPr>
          <w:rFonts w:hint="eastAsia" w:ascii="宋体" w:hAnsi="宋体" w:eastAsia="宋体" w:cs="宋体"/>
          <w:b w:val="0"/>
          <w:bCs w:val="0"/>
          <w:sz w:val="21"/>
          <w:szCs w:val="21"/>
          <w:highlight w:val="none"/>
          <w:lang w:val="en-US" w:eastAsia="zh-CN"/>
        </w:rPr>
        <w:t>7</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响应文件提交</w:t>
      </w:r>
      <w:r>
        <w:rPr>
          <w:rFonts w:hint="eastAsia" w:ascii="宋体" w:hAnsi="宋体" w:eastAsia="宋体" w:cs="宋体"/>
          <w:b w:val="0"/>
          <w:bCs w:val="0"/>
          <w:sz w:val="21"/>
          <w:szCs w:val="21"/>
          <w:highlight w:val="none"/>
        </w:rPr>
        <w:t>截止时间、地点</w:t>
      </w:r>
    </w:p>
    <w:p w14:paraId="04279D79">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w:t>
      </w:r>
      <w:r>
        <w:rPr>
          <w:rFonts w:hint="eastAsia" w:ascii="宋体" w:hAnsi="宋体" w:eastAsia="宋体" w:cs="宋体"/>
          <w:b w:val="0"/>
          <w:bCs w:val="0"/>
          <w:sz w:val="21"/>
          <w:szCs w:val="21"/>
          <w:highlight w:val="none"/>
          <w:lang w:val="en-US" w:eastAsia="zh-CN"/>
        </w:rPr>
        <w:t>7</w:t>
      </w:r>
      <w:r>
        <w:rPr>
          <w:rFonts w:hint="eastAsia" w:ascii="宋体" w:hAnsi="宋体" w:eastAsia="宋体" w:cs="宋体"/>
          <w:b w:val="0"/>
          <w:bCs w:val="0"/>
          <w:sz w:val="21"/>
          <w:szCs w:val="21"/>
          <w:highlight w:val="none"/>
        </w:rPr>
        <w:t xml:space="preserve">.1 </w:t>
      </w:r>
      <w:r>
        <w:rPr>
          <w:rFonts w:hint="eastAsia" w:ascii="宋体" w:hAnsi="宋体" w:eastAsia="宋体" w:cs="宋体"/>
          <w:b w:val="0"/>
          <w:bCs w:val="0"/>
          <w:sz w:val="21"/>
          <w:szCs w:val="21"/>
          <w:highlight w:val="none"/>
          <w:lang w:val="en-US" w:eastAsia="zh-CN"/>
        </w:rPr>
        <w:t>响应文件提交</w:t>
      </w:r>
      <w:r>
        <w:rPr>
          <w:rFonts w:hint="eastAsia" w:ascii="宋体" w:hAnsi="宋体" w:eastAsia="宋体" w:cs="宋体"/>
          <w:b w:val="0"/>
          <w:bCs w:val="0"/>
          <w:sz w:val="21"/>
          <w:szCs w:val="21"/>
          <w:highlight w:val="none"/>
        </w:rPr>
        <w:t>截止时间：详见</w:t>
      </w:r>
      <w:r>
        <w:rPr>
          <w:rFonts w:hint="eastAsia" w:ascii="宋体" w:hAnsi="宋体" w:eastAsia="宋体" w:cs="宋体"/>
          <w:b w:val="0"/>
          <w:bCs w:val="0"/>
          <w:sz w:val="21"/>
          <w:szCs w:val="21"/>
          <w:highlight w:val="none"/>
          <w:lang w:val="en-US" w:eastAsia="zh-CN"/>
        </w:rPr>
        <w:t>参加征集活动的邀请</w:t>
      </w:r>
      <w:r>
        <w:rPr>
          <w:rFonts w:hint="eastAsia" w:ascii="宋体" w:hAnsi="宋体" w:eastAsia="宋体" w:cs="宋体"/>
          <w:b w:val="0"/>
          <w:bCs w:val="0"/>
          <w:sz w:val="21"/>
          <w:szCs w:val="21"/>
          <w:highlight w:val="none"/>
        </w:rPr>
        <w:t>。</w:t>
      </w:r>
    </w:p>
    <w:p w14:paraId="64FF81E1">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w:t>
      </w:r>
      <w:r>
        <w:rPr>
          <w:rFonts w:hint="eastAsia" w:ascii="宋体" w:hAnsi="宋体" w:eastAsia="宋体" w:cs="宋体"/>
          <w:b w:val="0"/>
          <w:bCs w:val="0"/>
          <w:sz w:val="21"/>
          <w:szCs w:val="21"/>
          <w:highlight w:val="none"/>
          <w:lang w:val="en-US" w:eastAsia="zh-CN"/>
        </w:rPr>
        <w:t>7</w:t>
      </w:r>
      <w:r>
        <w:rPr>
          <w:rFonts w:hint="eastAsia" w:ascii="宋体" w:hAnsi="宋体" w:eastAsia="宋体" w:cs="宋体"/>
          <w:b w:val="0"/>
          <w:bCs w:val="0"/>
          <w:sz w:val="21"/>
          <w:szCs w:val="21"/>
          <w:highlight w:val="none"/>
        </w:rPr>
        <w:t xml:space="preserve">.2 </w:t>
      </w:r>
      <w:r>
        <w:rPr>
          <w:rFonts w:hint="eastAsia" w:ascii="宋体" w:hAnsi="宋体" w:eastAsia="宋体" w:cs="宋体"/>
          <w:b w:val="0"/>
          <w:bCs w:val="0"/>
          <w:sz w:val="21"/>
          <w:szCs w:val="21"/>
          <w:highlight w:val="none"/>
          <w:lang w:val="en-US" w:eastAsia="zh-CN"/>
        </w:rPr>
        <w:t>响应文件提交</w:t>
      </w:r>
      <w:r>
        <w:rPr>
          <w:rFonts w:hint="eastAsia" w:ascii="宋体" w:hAnsi="宋体" w:eastAsia="宋体" w:cs="宋体"/>
          <w:b w:val="0"/>
          <w:bCs w:val="0"/>
          <w:sz w:val="21"/>
          <w:szCs w:val="21"/>
          <w:highlight w:val="none"/>
        </w:rPr>
        <w:t>地点：上传加密的</w:t>
      </w:r>
      <w:r>
        <w:rPr>
          <w:rFonts w:hint="eastAsia" w:ascii="宋体" w:hAnsi="宋体" w:eastAsia="宋体" w:cs="宋体"/>
          <w:b w:val="0"/>
          <w:bCs w:val="0"/>
          <w:sz w:val="21"/>
          <w:szCs w:val="21"/>
          <w:highlight w:val="none"/>
          <w:lang w:eastAsia="zh-CN"/>
        </w:rPr>
        <w:t>响应文件</w:t>
      </w:r>
      <w:r>
        <w:rPr>
          <w:rFonts w:hint="eastAsia" w:ascii="宋体" w:hAnsi="宋体" w:eastAsia="宋体" w:cs="宋体"/>
          <w:b w:val="0"/>
          <w:bCs w:val="0"/>
          <w:sz w:val="21"/>
          <w:szCs w:val="21"/>
          <w:highlight w:val="none"/>
        </w:rPr>
        <w:t>至</w:t>
      </w:r>
      <w:r>
        <w:rPr>
          <w:rFonts w:hint="eastAsia" w:ascii="宋体" w:hAnsi="宋体" w:eastAsia="宋体" w:cs="宋体"/>
          <w:b w:val="0"/>
          <w:bCs w:val="0"/>
          <w:sz w:val="21"/>
          <w:szCs w:val="21"/>
          <w:highlight w:val="none"/>
          <w:lang w:eastAsia="zh-CN"/>
        </w:rPr>
        <w:t>征集人</w:t>
      </w:r>
      <w:r>
        <w:rPr>
          <w:rFonts w:hint="eastAsia" w:ascii="宋体" w:hAnsi="宋体" w:eastAsia="宋体" w:cs="宋体"/>
          <w:b w:val="0"/>
          <w:bCs w:val="0"/>
          <w:sz w:val="21"/>
          <w:szCs w:val="21"/>
          <w:highlight w:val="none"/>
        </w:rPr>
        <w:t>指定邮箱：1335897150@qq.com。</w:t>
      </w:r>
    </w:p>
    <w:p w14:paraId="7FE0E434">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w:t>
      </w:r>
      <w:r>
        <w:rPr>
          <w:rFonts w:hint="eastAsia" w:ascii="宋体" w:hAnsi="宋体" w:eastAsia="宋体" w:cs="宋体"/>
          <w:b w:val="0"/>
          <w:bCs w:val="0"/>
          <w:sz w:val="21"/>
          <w:szCs w:val="21"/>
          <w:highlight w:val="none"/>
          <w:lang w:val="en-US" w:eastAsia="zh-CN"/>
        </w:rPr>
        <w:t>7</w:t>
      </w:r>
      <w:r>
        <w:rPr>
          <w:rFonts w:hint="eastAsia" w:ascii="宋体" w:hAnsi="宋体" w:eastAsia="宋体" w:cs="宋体"/>
          <w:b w:val="0"/>
          <w:bCs w:val="0"/>
          <w:sz w:val="21"/>
          <w:szCs w:val="21"/>
          <w:highlight w:val="none"/>
        </w:rPr>
        <w:t xml:space="preserve">.3  </w:t>
      </w:r>
      <w:r>
        <w:rPr>
          <w:rFonts w:hint="eastAsia" w:ascii="宋体" w:hAnsi="宋体" w:eastAsia="宋体" w:cs="宋体"/>
          <w:b w:val="0"/>
          <w:bCs w:val="0"/>
          <w:sz w:val="21"/>
          <w:szCs w:val="21"/>
          <w:highlight w:val="none"/>
          <w:lang w:eastAsia="zh-CN"/>
        </w:rPr>
        <w:t>征集人</w:t>
      </w:r>
      <w:r>
        <w:rPr>
          <w:rFonts w:hint="eastAsia" w:ascii="宋体" w:hAnsi="宋体" w:eastAsia="宋体" w:cs="宋体"/>
          <w:b w:val="0"/>
          <w:bCs w:val="0"/>
          <w:sz w:val="21"/>
          <w:szCs w:val="21"/>
          <w:highlight w:val="none"/>
        </w:rPr>
        <w:t>或采购代理机构有权延长</w:t>
      </w:r>
      <w:r>
        <w:rPr>
          <w:rFonts w:hint="eastAsia" w:ascii="宋体" w:hAnsi="宋体" w:eastAsia="宋体" w:cs="宋体"/>
          <w:b w:val="0"/>
          <w:bCs w:val="0"/>
          <w:sz w:val="21"/>
          <w:szCs w:val="21"/>
          <w:highlight w:val="none"/>
          <w:lang w:val="en-US" w:eastAsia="zh-CN"/>
        </w:rPr>
        <w:t>响应文件提交</w:t>
      </w:r>
      <w:r>
        <w:rPr>
          <w:rFonts w:hint="eastAsia" w:ascii="宋体" w:hAnsi="宋体" w:eastAsia="宋体" w:cs="宋体"/>
          <w:b w:val="0"/>
          <w:bCs w:val="0"/>
          <w:sz w:val="21"/>
          <w:szCs w:val="21"/>
          <w:highlight w:val="none"/>
        </w:rPr>
        <w:t>截止期。在此情况下，</w:t>
      </w:r>
      <w:r>
        <w:rPr>
          <w:rFonts w:hint="eastAsia" w:ascii="宋体" w:hAnsi="宋体" w:eastAsia="宋体" w:cs="宋体"/>
          <w:b w:val="0"/>
          <w:bCs w:val="0"/>
          <w:sz w:val="21"/>
          <w:szCs w:val="21"/>
          <w:highlight w:val="none"/>
          <w:lang w:eastAsia="zh-CN"/>
        </w:rPr>
        <w:t>征集人</w:t>
      </w:r>
      <w:r>
        <w:rPr>
          <w:rFonts w:hint="eastAsia" w:ascii="宋体" w:hAnsi="宋体" w:eastAsia="宋体" w:cs="宋体"/>
          <w:b w:val="0"/>
          <w:bCs w:val="0"/>
          <w:sz w:val="21"/>
          <w:szCs w:val="21"/>
          <w:highlight w:val="none"/>
        </w:rPr>
        <w:t>和</w:t>
      </w:r>
      <w:r>
        <w:rPr>
          <w:rFonts w:hint="eastAsia" w:ascii="宋体" w:hAnsi="宋体" w:eastAsia="宋体" w:cs="宋体"/>
          <w:b w:val="0"/>
          <w:bCs w:val="0"/>
          <w:sz w:val="21"/>
          <w:szCs w:val="21"/>
          <w:highlight w:val="none"/>
          <w:lang w:val="en-US" w:eastAsia="zh-CN"/>
        </w:rPr>
        <w:t>供应商</w:t>
      </w:r>
      <w:r>
        <w:rPr>
          <w:rFonts w:hint="eastAsia" w:ascii="宋体" w:hAnsi="宋体" w:eastAsia="宋体" w:cs="宋体"/>
          <w:b w:val="0"/>
          <w:bCs w:val="0"/>
          <w:sz w:val="21"/>
          <w:szCs w:val="21"/>
          <w:highlight w:val="none"/>
        </w:rPr>
        <w:t>受</w:t>
      </w:r>
      <w:r>
        <w:rPr>
          <w:rFonts w:hint="eastAsia" w:ascii="宋体" w:hAnsi="宋体" w:eastAsia="宋体" w:cs="宋体"/>
          <w:b w:val="0"/>
          <w:bCs w:val="0"/>
          <w:sz w:val="21"/>
          <w:szCs w:val="21"/>
          <w:highlight w:val="none"/>
          <w:lang w:val="en-US" w:eastAsia="zh-CN"/>
        </w:rPr>
        <w:t>响应文件提交</w:t>
      </w:r>
      <w:r>
        <w:rPr>
          <w:rFonts w:hint="eastAsia" w:ascii="宋体" w:hAnsi="宋体" w:eastAsia="宋体" w:cs="宋体"/>
          <w:b w:val="0"/>
          <w:bCs w:val="0"/>
          <w:sz w:val="21"/>
          <w:szCs w:val="21"/>
          <w:highlight w:val="none"/>
        </w:rPr>
        <w:t>截止期制约的所有权利和义务均应延长至新的截止期。</w:t>
      </w:r>
    </w:p>
    <w:p w14:paraId="51D5C7A3">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18</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响应</w:t>
      </w:r>
      <w:r>
        <w:rPr>
          <w:rFonts w:hint="eastAsia" w:ascii="宋体" w:hAnsi="宋体" w:eastAsia="宋体" w:cs="宋体"/>
          <w:b w:val="0"/>
          <w:bCs w:val="0"/>
          <w:sz w:val="21"/>
          <w:szCs w:val="21"/>
          <w:highlight w:val="none"/>
        </w:rPr>
        <w:t>文件的补充、修改、撤回、撤销</w:t>
      </w:r>
    </w:p>
    <w:p w14:paraId="41B3A2B3">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18</w:t>
      </w:r>
      <w:r>
        <w:rPr>
          <w:rFonts w:hint="eastAsia" w:ascii="宋体" w:hAnsi="宋体" w:eastAsia="宋体" w:cs="宋体"/>
          <w:b w:val="0"/>
          <w:bCs w:val="0"/>
          <w:sz w:val="21"/>
          <w:szCs w:val="21"/>
          <w:highlight w:val="none"/>
        </w:rPr>
        <w:t>.1 供应商在</w:t>
      </w:r>
      <w:r>
        <w:rPr>
          <w:rFonts w:hint="eastAsia" w:ascii="宋体" w:hAnsi="宋体" w:eastAsia="宋体" w:cs="宋体"/>
          <w:b w:val="0"/>
          <w:bCs w:val="0"/>
          <w:sz w:val="21"/>
          <w:szCs w:val="21"/>
          <w:highlight w:val="none"/>
          <w:lang w:val="en-US" w:eastAsia="zh-CN"/>
        </w:rPr>
        <w:t>响应</w:t>
      </w:r>
      <w:r>
        <w:rPr>
          <w:rFonts w:hint="eastAsia" w:ascii="宋体" w:hAnsi="宋体" w:eastAsia="宋体" w:cs="宋体"/>
          <w:b w:val="0"/>
          <w:bCs w:val="0"/>
          <w:sz w:val="21"/>
          <w:szCs w:val="21"/>
          <w:highlight w:val="none"/>
        </w:rPr>
        <w:t>文件</w:t>
      </w:r>
      <w:r>
        <w:rPr>
          <w:rFonts w:hint="eastAsia" w:ascii="宋体" w:hAnsi="宋体" w:eastAsia="宋体" w:cs="宋体"/>
          <w:b w:val="0"/>
          <w:bCs w:val="0"/>
          <w:sz w:val="21"/>
          <w:szCs w:val="21"/>
          <w:highlight w:val="none"/>
          <w:lang w:val="en-US" w:eastAsia="zh-CN"/>
        </w:rPr>
        <w:t>提交</w:t>
      </w:r>
      <w:r>
        <w:rPr>
          <w:rFonts w:hint="eastAsia" w:ascii="宋体" w:hAnsi="宋体" w:eastAsia="宋体" w:cs="宋体"/>
          <w:b w:val="0"/>
          <w:bCs w:val="0"/>
          <w:sz w:val="21"/>
          <w:szCs w:val="21"/>
          <w:highlight w:val="none"/>
        </w:rPr>
        <w:t>截止时间前，可以对所</w:t>
      </w:r>
      <w:r>
        <w:rPr>
          <w:rFonts w:hint="eastAsia" w:ascii="宋体" w:hAnsi="宋体" w:eastAsia="宋体" w:cs="宋体"/>
          <w:b w:val="0"/>
          <w:bCs w:val="0"/>
          <w:sz w:val="21"/>
          <w:szCs w:val="21"/>
          <w:highlight w:val="none"/>
          <w:lang w:val="en-US" w:eastAsia="zh-CN"/>
        </w:rPr>
        <w:t>提交</w:t>
      </w:r>
      <w:r>
        <w:rPr>
          <w:rFonts w:hint="eastAsia" w:ascii="宋体" w:hAnsi="宋体" w:eastAsia="宋体" w:cs="宋体"/>
          <w:b w:val="0"/>
          <w:bCs w:val="0"/>
          <w:sz w:val="21"/>
          <w:szCs w:val="21"/>
          <w:highlight w:val="none"/>
        </w:rPr>
        <w:t>的响应性文件进行补充、修改或者撤回，并书面通知</w:t>
      </w:r>
      <w:r>
        <w:rPr>
          <w:rFonts w:hint="eastAsia" w:ascii="宋体" w:hAnsi="宋体" w:eastAsia="宋体" w:cs="宋体"/>
          <w:b w:val="0"/>
          <w:bCs w:val="0"/>
          <w:sz w:val="21"/>
          <w:szCs w:val="21"/>
          <w:highlight w:val="none"/>
          <w:lang w:eastAsia="zh-CN"/>
        </w:rPr>
        <w:t>征集人</w:t>
      </w:r>
      <w:r>
        <w:rPr>
          <w:rFonts w:hint="eastAsia" w:ascii="宋体" w:hAnsi="宋体" w:eastAsia="宋体" w:cs="宋体"/>
          <w:b w:val="0"/>
          <w:bCs w:val="0"/>
          <w:sz w:val="21"/>
          <w:szCs w:val="21"/>
          <w:highlight w:val="none"/>
        </w:rPr>
        <w:t>或者采购代理机构。补充、修改的内容应当按照</w:t>
      </w:r>
      <w:r>
        <w:rPr>
          <w:rFonts w:hint="eastAsia" w:ascii="宋体" w:hAnsi="宋体" w:eastAsia="宋体" w:cs="宋体"/>
          <w:b w:val="0"/>
          <w:bCs w:val="0"/>
          <w:sz w:val="21"/>
          <w:szCs w:val="21"/>
          <w:highlight w:val="none"/>
          <w:lang w:val="en-US" w:eastAsia="zh-CN"/>
        </w:rPr>
        <w:t>征集</w:t>
      </w:r>
      <w:r>
        <w:rPr>
          <w:rFonts w:hint="eastAsia" w:ascii="宋体" w:hAnsi="宋体" w:eastAsia="宋体" w:cs="宋体"/>
          <w:b w:val="0"/>
          <w:bCs w:val="0"/>
          <w:sz w:val="21"/>
          <w:szCs w:val="21"/>
          <w:highlight w:val="none"/>
        </w:rPr>
        <w:t>文件要求签署、盖章、密封后，作为响应性文件的组成部分。供应商应按规定重新编制发送，并在邮箱发送主题上标明“补充、修改”字样。</w:t>
      </w:r>
      <w:r>
        <w:rPr>
          <w:rFonts w:hint="eastAsia" w:ascii="宋体" w:hAnsi="宋体" w:eastAsia="宋体" w:cs="宋体"/>
          <w:b w:val="0"/>
          <w:bCs w:val="0"/>
          <w:sz w:val="21"/>
          <w:szCs w:val="21"/>
          <w:highlight w:val="none"/>
          <w:lang w:val="en-US" w:eastAsia="zh-CN"/>
        </w:rPr>
        <w:t>响应文件提交</w:t>
      </w:r>
      <w:r>
        <w:rPr>
          <w:rFonts w:hint="eastAsia" w:ascii="宋体" w:hAnsi="宋体" w:eastAsia="宋体" w:cs="宋体"/>
          <w:b w:val="0"/>
          <w:bCs w:val="0"/>
          <w:sz w:val="21"/>
          <w:szCs w:val="21"/>
          <w:highlight w:val="none"/>
        </w:rPr>
        <w:t>截止时间之后，供应商不得修改或撤回响应性文件。</w:t>
      </w:r>
    </w:p>
    <w:p w14:paraId="5CF32269">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w:t>
      </w:r>
      <w:r>
        <w:rPr>
          <w:rFonts w:hint="eastAsia" w:ascii="宋体" w:hAnsi="宋体" w:eastAsia="宋体" w:cs="宋体"/>
          <w:b w:val="0"/>
          <w:bCs w:val="0"/>
          <w:sz w:val="21"/>
          <w:szCs w:val="21"/>
          <w:highlight w:val="none"/>
          <w:lang w:val="en-US" w:eastAsia="zh-CN"/>
        </w:rPr>
        <w:t>8</w:t>
      </w:r>
      <w:r>
        <w:rPr>
          <w:rFonts w:hint="eastAsia" w:ascii="宋体" w:hAnsi="宋体" w:eastAsia="宋体" w:cs="宋体"/>
          <w:b w:val="0"/>
          <w:bCs w:val="0"/>
          <w:sz w:val="21"/>
          <w:szCs w:val="21"/>
          <w:highlight w:val="none"/>
        </w:rPr>
        <w:t>.2 在</w:t>
      </w:r>
      <w:r>
        <w:rPr>
          <w:rFonts w:hint="eastAsia" w:ascii="宋体" w:hAnsi="宋体" w:eastAsia="宋体" w:cs="宋体"/>
          <w:b w:val="0"/>
          <w:bCs w:val="0"/>
          <w:sz w:val="21"/>
          <w:szCs w:val="21"/>
          <w:highlight w:val="none"/>
          <w:lang w:val="en-US" w:eastAsia="zh-CN"/>
        </w:rPr>
        <w:t>响应文件提交</w:t>
      </w:r>
      <w:r>
        <w:rPr>
          <w:rFonts w:hint="eastAsia" w:ascii="宋体" w:hAnsi="宋体" w:eastAsia="宋体" w:cs="宋体"/>
          <w:b w:val="0"/>
          <w:bCs w:val="0"/>
          <w:sz w:val="21"/>
          <w:szCs w:val="21"/>
          <w:highlight w:val="none"/>
        </w:rPr>
        <w:t>截止期之后，供应商不得对其</w:t>
      </w:r>
      <w:r>
        <w:rPr>
          <w:rFonts w:hint="eastAsia" w:ascii="宋体" w:hAnsi="宋体" w:eastAsia="宋体" w:cs="宋体"/>
          <w:b w:val="0"/>
          <w:bCs w:val="0"/>
          <w:sz w:val="21"/>
          <w:szCs w:val="21"/>
          <w:highlight w:val="none"/>
          <w:lang w:val="en-US" w:eastAsia="zh-CN"/>
        </w:rPr>
        <w:t>响应</w:t>
      </w:r>
      <w:r>
        <w:rPr>
          <w:rFonts w:hint="eastAsia" w:ascii="宋体" w:hAnsi="宋体" w:eastAsia="宋体" w:cs="宋体"/>
          <w:b w:val="0"/>
          <w:bCs w:val="0"/>
          <w:sz w:val="21"/>
          <w:szCs w:val="21"/>
          <w:highlight w:val="none"/>
        </w:rPr>
        <w:t>文件做任何修改。</w:t>
      </w:r>
    </w:p>
    <w:p w14:paraId="34817108">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w:t>
      </w:r>
      <w:r>
        <w:rPr>
          <w:rFonts w:hint="eastAsia" w:ascii="宋体" w:hAnsi="宋体" w:eastAsia="宋体" w:cs="宋体"/>
          <w:b w:val="0"/>
          <w:bCs w:val="0"/>
          <w:sz w:val="21"/>
          <w:szCs w:val="21"/>
          <w:highlight w:val="none"/>
          <w:lang w:val="en-US" w:eastAsia="zh-CN"/>
        </w:rPr>
        <w:t>8</w:t>
      </w:r>
      <w:r>
        <w:rPr>
          <w:rFonts w:hint="eastAsia" w:ascii="宋体" w:hAnsi="宋体" w:eastAsia="宋体" w:cs="宋体"/>
          <w:b w:val="0"/>
          <w:bCs w:val="0"/>
          <w:sz w:val="21"/>
          <w:szCs w:val="21"/>
          <w:highlight w:val="none"/>
        </w:rPr>
        <w:t xml:space="preserve">.3 </w:t>
      </w:r>
      <w:r>
        <w:rPr>
          <w:rFonts w:hint="eastAsia" w:ascii="宋体" w:hAnsi="宋体" w:eastAsia="宋体" w:cs="宋体"/>
          <w:b w:val="0"/>
          <w:bCs w:val="0"/>
          <w:sz w:val="21"/>
          <w:szCs w:val="21"/>
          <w:highlight w:val="none"/>
          <w:lang w:val="en-US" w:eastAsia="zh-CN"/>
        </w:rPr>
        <w:t>响应文件</w:t>
      </w:r>
      <w:r>
        <w:rPr>
          <w:rFonts w:hint="eastAsia" w:ascii="宋体" w:hAnsi="宋体" w:eastAsia="宋体" w:cs="宋体"/>
          <w:b w:val="0"/>
          <w:bCs w:val="0"/>
          <w:sz w:val="21"/>
          <w:szCs w:val="21"/>
          <w:highlight w:val="none"/>
        </w:rPr>
        <w:t>有效期内，供应商如撤销其投标，将按</w:t>
      </w:r>
      <w:r>
        <w:rPr>
          <w:rFonts w:hint="eastAsia" w:ascii="宋体" w:hAnsi="宋体" w:eastAsia="宋体" w:cs="宋体"/>
          <w:b w:val="0"/>
          <w:bCs w:val="0"/>
          <w:sz w:val="21"/>
          <w:szCs w:val="21"/>
          <w:highlight w:val="none"/>
          <w:lang w:val="en-US" w:eastAsia="zh-CN"/>
        </w:rPr>
        <w:t>征集</w:t>
      </w:r>
      <w:r>
        <w:rPr>
          <w:rFonts w:hint="eastAsia" w:ascii="宋体" w:hAnsi="宋体" w:eastAsia="宋体" w:cs="宋体"/>
          <w:b w:val="0"/>
          <w:bCs w:val="0"/>
          <w:sz w:val="21"/>
          <w:szCs w:val="21"/>
          <w:highlight w:val="none"/>
        </w:rPr>
        <w:t>文件规定予以处理。</w:t>
      </w:r>
    </w:p>
    <w:p w14:paraId="64DA1074">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val="en-US" w:eastAsia="zh-CN"/>
        </w:rPr>
      </w:pPr>
      <w:bookmarkStart w:id="106" w:name="_Toc20823301"/>
      <w:bookmarkStart w:id="107" w:name="_Toc16938545"/>
      <w:bookmarkStart w:id="108" w:name="_Toc513029229"/>
      <w:bookmarkStart w:id="109" w:name="_Toc120614218"/>
      <w:r>
        <w:rPr>
          <w:rFonts w:hint="eastAsia" w:ascii="宋体" w:hAnsi="宋体" w:eastAsia="宋体" w:cs="宋体"/>
          <w:b w:val="0"/>
          <w:bCs w:val="0"/>
          <w:sz w:val="21"/>
          <w:szCs w:val="21"/>
          <w:highlight w:val="none"/>
        </w:rPr>
        <w:t>五、</w:t>
      </w:r>
      <w:bookmarkEnd w:id="106"/>
      <w:bookmarkEnd w:id="107"/>
      <w:bookmarkEnd w:id="108"/>
      <w:bookmarkEnd w:id="109"/>
      <w:r>
        <w:rPr>
          <w:rFonts w:hint="eastAsia" w:ascii="宋体" w:hAnsi="宋体" w:eastAsia="宋体" w:cs="宋体"/>
          <w:b w:val="0"/>
          <w:bCs w:val="0"/>
          <w:sz w:val="21"/>
          <w:szCs w:val="21"/>
          <w:highlight w:val="none"/>
          <w:lang w:val="en-US" w:eastAsia="zh-CN"/>
        </w:rPr>
        <w:t>响应文件的开启与评审</w:t>
      </w:r>
    </w:p>
    <w:p w14:paraId="6C7E3F8C">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val="en-US" w:eastAsia="zh-CN"/>
        </w:rPr>
      </w:pPr>
      <w:bookmarkStart w:id="110" w:name="_Toc16938547"/>
      <w:bookmarkStart w:id="111" w:name="_Toc513029231"/>
      <w:bookmarkStart w:id="112" w:name="_Toc20823303"/>
      <w:r>
        <w:rPr>
          <w:rFonts w:hint="eastAsia" w:ascii="宋体" w:hAnsi="宋体" w:eastAsia="宋体" w:cs="宋体"/>
          <w:b w:val="0"/>
          <w:bCs w:val="0"/>
          <w:sz w:val="21"/>
          <w:szCs w:val="21"/>
          <w:highlight w:val="none"/>
          <w:lang w:val="en-US" w:eastAsia="zh-CN"/>
        </w:rPr>
        <w:t>19.响应文件的开启时间、地点</w:t>
      </w:r>
    </w:p>
    <w:p w14:paraId="798AE022">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19.1 响应文件的开启时间：同响应文件提交截止时间。</w:t>
      </w:r>
    </w:p>
    <w:p w14:paraId="2ACBAE5B">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19.2 响应文件的开启地点：网上开标，腾讯会议号：528-153-200。</w:t>
      </w:r>
    </w:p>
    <w:p w14:paraId="5C067140">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19.3 响应文件开启时邀请所有供应商代表、征集人和有关方面代表参加。</w:t>
      </w:r>
    </w:p>
    <w:p w14:paraId="060BE5B6">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19.4 工作人员进入指定邮箱下载各供应商的响应文件，宣读供应商名称等主要内容。如同一响应文件在响应文件提交截止时间之前发送了两份或多份响应文件，则以最后发送的响应文件为准。对于供应商在响应文件提交截止期前递交的响应声明，在响应文件开始时当众宣读，评审时有效。</w:t>
      </w:r>
    </w:p>
    <w:p w14:paraId="2F7DE32C">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19.5  除了按照本须知的规定原封退回迟到的响应性文件之外，响应文件开启时将不得拒绝任何响应。</w:t>
      </w:r>
    </w:p>
    <w:p w14:paraId="48309C8C">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20.评审小组</w:t>
      </w:r>
    </w:p>
    <w:bookmarkEnd w:id="110"/>
    <w:bookmarkEnd w:id="111"/>
    <w:bookmarkEnd w:id="112"/>
    <w:p w14:paraId="08AE8700">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2</w:t>
      </w:r>
      <w:r>
        <w:rPr>
          <w:rFonts w:hint="eastAsia" w:ascii="宋体" w:hAnsi="宋体" w:eastAsia="宋体" w:cs="宋体"/>
          <w:b w:val="0"/>
          <w:bCs w:val="0"/>
          <w:sz w:val="21"/>
          <w:szCs w:val="21"/>
          <w:highlight w:val="none"/>
          <w:lang w:val="en-US" w:eastAsia="zh-CN"/>
        </w:rPr>
        <w:t>0</w:t>
      </w:r>
      <w:r>
        <w:rPr>
          <w:rFonts w:hint="eastAsia" w:ascii="宋体" w:hAnsi="宋体" w:eastAsia="宋体" w:cs="宋体"/>
          <w:b w:val="0"/>
          <w:bCs w:val="0"/>
          <w:sz w:val="21"/>
          <w:szCs w:val="21"/>
          <w:highlight w:val="none"/>
        </w:rPr>
        <w:t>.1</w:t>
      </w:r>
      <w:r>
        <w:rPr>
          <w:rFonts w:hint="eastAsia" w:ascii="宋体" w:hAnsi="宋体" w:eastAsia="宋体" w:cs="宋体"/>
          <w:b w:val="0"/>
          <w:bCs w:val="0"/>
          <w:sz w:val="21"/>
          <w:szCs w:val="21"/>
          <w:highlight w:val="none"/>
          <w:lang w:val="en-US" w:eastAsia="zh-CN"/>
        </w:rPr>
        <w:t>响应文件开启后</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eastAsia="zh-CN"/>
        </w:rPr>
        <w:t>征集人</w:t>
      </w:r>
      <w:r>
        <w:rPr>
          <w:rFonts w:hint="eastAsia" w:ascii="宋体" w:hAnsi="宋体" w:eastAsia="宋体" w:cs="宋体"/>
          <w:b w:val="0"/>
          <w:bCs w:val="0"/>
          <w:sz w:val="21"/>
          <w:szCs w:val="21"/>
          <w:highlight w:val="none"/>
        </w:rPr>
        <w:t>将立即组织</w:t>
      </w:r>
      <w:r>
        <w:rPr>
          <w:rFonts w:hint="eastAsia" w:ascii="宋体" w:hAnsi="宋体" w:eastAsia="宋体" w:cs="宋体"/>
          <w:b w:val="0"/>
          <w:bCs w:val="0"/>
          <w:sz w:val="21"/>
          <w:szCs w:val="21"/>
          <w:highlight w:val="none"/>
          <w:lang w:val="en-US" w:eastAsia="zh-CN"/>
        </w:rPr>
        <w:t>评审小组进行项目评审</w:t>
      </w:r>
      <w:r>
        <w:rPr>
          <w:rFonts w:hint="eastAsia" w:ascii="宋体" w:hAnsi="宋体" w:eastAsia="宋体" w:cs="宋体"/>
          <w:b w:val="0"/>
          <w:bCs w:val="0"/>
          <w:sz w:val="21"/>
          <w:szCs w:val="21"/>
          <w:highlight w:val="none"/>
          <w:lang w:eastAsia="zh-CN"/>
        </w:rPr>
        <w:t>。</w:t>
      </w:r>
    </w:p>
    <w:p w14:paraId="2A7DB5C9">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w:t>
      </w:r>
      <w:r>
        <w:rPr>
          <w:rFonts w:hint="eastAsia" w:ascii="宋体" w:hAnsi="宋体" w:eastAsia="宋体" w:cs="宋体"/>
          <w:b w:val="0"/>
          <w:bCs w:val="0"/>
          <w:sz w:val="21"/>
          <w:szCs w:val="21"/>
          <w:highlight w:val="none"/>
          <w:lang w:val="en-US" w:eastAsia="zh-CN"/>
        </w:rPr>
        <w:t>0</w:t>
      </w:r>
      <w:r>
        <w:rPr>
          <w:rFonts w:hint="eastAsia" w:ascii="宋体" w:hAnsi="宋体" w:eastAsia="宋体" w:cs="宋体"/>
          <w:b w:val="0"/>
          <w:bCs w:val="0"/>
          <w:sz w:val="21"/>
          <w:szCs w:val="21"/>
          <w:highlight w:val="none"/>
        </w:rPr>
        <w:t xml:space="preserve">.2 </w:t>
      </w:r>
      <w:r>
        <w:rPr>
          <w:rFonts w:hint="eastAsia" w:ascii="宋体" w:hAnsi="宋体" w:eastAsia="宋体" w:cs="宋体"/>
          <w:b w:val="0"/>
          <w:bCs w:val="0"/>
          <w:sz w:val="21"/>
          <w:szCs w:val="21"/>
          <w:highlight w:val="none"/>
          <w:lang w:val="en-US" w:eastAsia="zh-CN"/>
        </w:rPr>
        <w:t>评审小组</w:t>
      </w:r>
      <w:r>
        <w:rPr>
          <w:rFonts w:hint="eastAsia" w:ascii="宋体" w:hAnsi="宋体" w:eastAsia="宋体" w:cs="宋体"/>
          <w:b w:val="0"/>
          <w:bCs w:val="0"/>
          <w:sz w:val="21"/>
          <w:szCs w:val="21"/>
          <w:highlight w:val="none"/>
        </w:rPr>
        <w:t>由</w:t>
      </w:r>
      <w:r>
        <w:rPr>
          <w:rFonts w:hint="eastAsia" w:ascii="宋体" w:hAnsi="宋体" w:eastAsia="宋体" w:cs="宋体"/>
          <w:b w:val="0"/>
          <w:bCs w:val="0"/>
          <w:sz w:val="21"/>
          <w:szCs w:val="21"/>
          <w:highlight w:val="none"/>
          <w:lang w:eastAsia="zh-CN"/>
        </w:rPr>
        <w:t>征集人</w:t>
      </w:r>
      <w:r>
        <w:rPr>
          <w:rFonts w:hint="eastAsia" w:ascii="宋体" w:hAnsi="宋体" w:eastAsia="宋体" w:cs="宋体"/>
          <w:b w:val="0"/>
          <w:bCs w:val="0"/>
          <w:sz w:val="21"/>
          <w:szCs w:val="21"/>
          <w:highlight w:val="none"/>
        </w:rPr>
        <w:t>代表和有关技术、经济等方面的专家组成，且人员构成符合政府采购有关规定。</w:t>
      </w:r>
    </w:p>
    <w:p w14:paraId="33B3AEFF">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w:t>
      </w:r>
      <w:r>
        <w:rPr>
          <w:rFonts w:hint="eastAsia" w:ascii="宋体" w:hAnsi="宋体" w:eastAsia="宋体" w:cs="宋体"/>
          <w:b w:val="0"/>
          <w:bCs w:val="0"/>
          <w:sz w:val="21"/>
          <w:szCs w:val="21"/>
          <w:highlight w:val="none"/>
          <w:lang w:val="en-US" w:eastAsia="zh-CN"/>
        </w:rPr>
        <w:t>0</w:t>
      </w:r>
      <w:r>
        <w:rPr>
          <w:rFonts w:hint="eastAsia" w:ascii="宋体" w:hAnsi="宋体" w:eastAsia="宋体" w:cs="宋体"/>
          <w:b w:val="0"/>
          <w:bCs w:val="0"/>
          <w:sz w:val="21"/>
          <w:szCs w:val="21"/>
          <w:highlight w:val="none"/>
        </w:rPr>
        <w:t>.3</w:t>
      </w:r>
      <w:r>
        <w:rPr>
          <w:rFonts w:hint="eastAsia" w:ascii="宋体" w:hAnsi="宋体" w:eastAsia="宋体" w:cs="宋体"/>
          <w:b w:val="0"/>
          <w:bCs w:val="0"/>
          <w:sz w:val="21"/>
          <w:szCs w:val="21"/>
          <w:highlight w:val="none"/>
          <w:lang w:val="en-US" w:eastAsia="zh-CN"/>
        </w:rPr>
        <w:t>评审小组</w:t>
      </w:r>
      <w:r>
        <w:rPr>
          <w:rFonts w:hint="eastAsia" w:ascii="宋体" w:hAnsi="宋体" w:eastAsia="宋体" w:cs="宋体"/>
          <w:b w:val="0"/>
          <w:bCs w:val="0"/>
          <w:sz w:val="21"/>
          <w:szCs w:val="21"/>
          <w:highlight w:val="none"/>
        </w:rPr>
        <w:t>独立工作，负责评审所有</w:t>
      </w:r>
      <w:r>
        <w:rPr>
          <w:rFonts w:hint="eastAsia" w:ascii="宋体" w:hAnsi="宋体" w:eastAsia="宋体" w:cs="宋体"/>
          <w:b w:val="0"/>
          <w:bCs w:val="0"/>
          <w:sz w:val="21"/>
          <w:szCs w:val="21"/>
          <w:highlight w:val="none"/>
          <w:lang w:eastAsia="zh-CN"/>
        </w:rPr>
        <w:t>响应文件</w:t>
      </w:r>
      <w:r>
        <w:rPr>
          <w:rFonts w:hint="eastAsia" w:ascii="宋体" w:hAnsi="宋体" w:eastAsia="宋体" w:cs="宋体"/>
          <w:b w:val="0"/>
          <w:bCs w:val="0"/>
          <w:sz w:val="21"/>
          <w:szCs w:val="21"/>
          <w:highlight w:val="none"/>
        </w:rPr>
        <w:t>并确定入围供应商。</w:t>
      </w:r>
    </w:p>
    <w:p w14:paraId="0F4D3159">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w:t>
      </w: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评审</w:t>
      </w:r>
      <w:r>
        <w:rPr>
          <w:rFonts w:hint="eastAsia" w:ascii="宋体" w:hAnsi="宋体" w:eastAsia="宋体" w:cs="宋体"/>
          <w:b w:val="0"/>
          <w:bCs w:val="0"/>
          <w:sz w:val="21"/>
          <w:szCs w:val="21"/>
          <w:highlight w:val="none"/>
        </w:rPr>
        <w:t>过程的保密与公正</w:t>
      </w:r>
    </w:p>
    <w:p w14:paraId="1F6AEC77">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w:t>
      </w: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.1凡是与审查、澄清、评价和比较投标的有关资料以及授标建议等，</w:t>
      </w:r>
      <w:r>
        <w:rPr>
          <w:rFonts w:hint="eastAsia" w:ascii="宋体" w:hAnsi="宋体" w:eastAsia="宋体" w:cs="宋体"/>
          <w:b w:val="0"/>
          <w:bCs w:val="0"/>
          <w:sz w:val="21"/>
          <w:szCs w:val="21"/>
          <w:highlight w:val="none"/>
          <w:lang w:eastAsia="zh-CN"/>
        </w:rPr>
        <w:t>征集人</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评审小组成员</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eastAsia="zh-CN"/>
        </w:rPr>
        <w:t>征集人</w:t>
      </w:r>
      <w:r>
        <w:rPr>
          <w:rFonts w:hint="eastAsia" w:ascii="宋体" w:hAnsi="宋体" w:eastAsia="宋体" w:cs="宋体"/>
          <w:b w:val="0"/>
          <w:bCs w:val="0"/>
          <w:sz w:val="21"/>
          <w:szCs w:val="21"/>
          <w:highlight w:val="none"/>
        </w:rPr>
        <w:t>均不得向</w:t>
      </w:r>
      <w:r>
        <w:rPr>
          <w:rFonts w:hint="eastAsia" w:ascii="宋体" w:hAnsi="宋体" w:eastAsia="宋体" w:cs="宋体"/>
          <w:b w:val="0"/>
          <w:bCs w:val="0"/>
          <w:sz w:val="21"/>
          <w:szCs w:val="21"/>
          <w:highlight w:val="none"/>
          <w:lang w:eastAsia="zh-CN"/>
        </w:rPr>
        <w:t>供应商</w:t>
      </w:r>
      <w:r>
        <w:rPr>
          <w:rFonts w:hint="eastAsia" w:ascii="宋体" w:hAnsi="宋体" w:eastAsia="宋体" w:cs="宋体"/>
          <w:b w:val="0"/>
          <w:bCs w:val="0"/>
          <w:sz w:val="21"/>
          <w:szCs w:val="21"/>
          <w:highlight w:val="none"/>
        </w:rPr>
        <w:t>或与</w:t>
      </w:r>
      <w:r>
        <w:rPr>
          <w:rFonts w:hint="eastAsia" w:ascii="宋体" w:hAnsi="宋体" w:eastAsia="宋体" w:cs="宋体"/>
          <w:b w:val="0"/>
          <w:bCs w:val="0"/>
          <w:sz w:val="21"/>
          <w:szCs w:val="21"/>
          <w:highlight w:val="none"/>
          <w:lang w:eastAsia="zh-CN"/>
        </w:rPr>
        <w:t>评审</w:t>
      </w:r>
      <w:r>
        <w:rPr>
          <w:rFonts w:hint="eastAsia" w:ascii="宋体" w:hAnsi="宋体" w:eastAsia="宋体" w:cs="宋体"/>
          <w:b w:val="0"/>
          <w:bCs w:val="0"/>
          <w:sz w:val="21"/>
          <w:szCs w:val="21"/>
          <w:highlight w:val="none"/>
        </w:rPr>
        <w:t>无关的其他人员透露。</w:t>
      </w:r>
    </w:p>
    <w:p w14:paraId="63FE4F7E">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w:t>
      </w: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.2在</w:t>
      </w:r>
      <w:r>
        <w:rPr>
          <w:rFonts w:hint="eastAsia" w:ascii="宋体" w:hAnsi="宋体" w:eastAsia="宋体" w:cs="宋体"/>
          <w:b w:val="0"/>
          <w:bCs w:val="0"/>
          <w:sz w:val="21"/>
          <w:szCs w:val="21"/>
          <w:highlight w:val="none"/>
          <w:lang w:eastAsia="zh-CN"/>
        </w:rPr>
        <w:t>评审</w:t>
      </w:r>
      <w:r>
        <w:rPr>
          <w:rFonts w:hint="eastAsia" w:ascii="宋体" w:hAnsi="宋体" w:eastAsia="宋体" w:cs="宋体"/>
          <w:b w:val="0"/>
          <w:bCs w:val="0"/>
          <w:sz w:val="21"/>
          <w:szCs w:val="21"/>
          <w:highlight w:val="none"/>
        </w:rPr>
        <w:t>过程中，</w:t>
      </w:r>
      <w:r>
        <w:rPr>
          <w:rFonts w:hint="eastAsia" w:ascii="宋体" w:hAnsi="宋体" w:eastAsia="宋体" w:cs="宋体"/>
          <w:b w:val="0"/>
          <w:bCs w:val="0"/>
          <w:sz w:val="21"/>
          <w:szCs w:val="21"/>
          <w:highlight w:val="none"/>
          <w:lang w:eastAsia="zh-CN"/>
        </w:rPr>
        <w:t>供应商</w:t>
      </w:r>
      <w:r>
        <w:rPr>
          <w:rFonts w:hint="eastAsia" w:ascii="宋体" w:hAnsi="宋体" w:eastAsia="宋体" w:cs="宋体"/>
          <w:b w:val="0"/>
          <w:bCs w:val="0"/>
          <w:sz w:val="21"/>
          <w:szCs w:val="21"/>
          <w:highlight w:val="none"/>
        </w:rPr>
        <w:t>不得以任何行为影响</w:t>
      </w:r>
      <w:r>
        <w:rPr>
          <w:rFonts w:hint="eastAsia" w:ascii="宋体" w:hAnsi="宋体" w:eastAsia="宋体" w:cs="宋体"/>
          <w:b w:val="0"/>
          <w:bCs w:val="0"/>
          <w:sz w:val="21"/>
          <w:szCs w:val="21"/>
          <w:highlight w:val="none"/>
          <w:lang w:eastAsia="zh-CN"/>
        </w:rPr>
        <w:t>评审</w:t>
      </w:r>
      <w:r>
        <w:rPr>
          <w:rFonts w:hint="eastAsia" w:ascii="宋体" w:hAnsi="宋体" w:eastAsia="宋体" w:cs="宋体"/>
          <w:b w:val="0"/>
          <w:bCs w:val="0"/>
          <w:sz w:val="21"/>
          <w:szCs w:val="21"/>
          <w:highlight w:val="none"/>
        </w:rPr>
        <w:t>过程，否则其</w:t>
      </w:r>
      <w:r>
        <w:rPr>
          <w:rFonts w:hint="eastAsia" w:ascii="宋体" w:hAnsi="宋体" w:eastAsia="宋体" w:cs="宋体"/>
          <w:b w:val="0"/>
          <w:bCs w:val="0"/>
          <w:sz w:val="21"/>
          <w:szCs w:val="21"/>
          <w:highlight w:val="none"/>
          <w:lang w:eastAsia="zh-CN"/>
        </w:rPr>
        <w:t>响应文件</w:t>
      </w:r>
      <w:r>
        <w:rPr>
          <w:rFonts w:hint="eastAsia" w:ascii="宋体" w:hAnsi="宋体" w:eastAsia="宋体" w:cs="宋体"/>
          <w:b w:val="0"/>
          <w:bCs w:val="0"/>
          <w:sz w:val="21"/>
          <w:szCs w:val="21"/>
          <w:highlight w:val="none"/>
        </w:rPr>
        <w:t>将被作为无效</w:t>
      </w:r>
      <w:r>
        <w:rPr>
          <w:rFonts w:hint="eastAsia" w:ascii="宋体" w:hAnsi="宋体" w:eastAsia="宋体" w:cs="宋体"/>
          <w:b w:val="0"/>
          <w:bCs w:val="0"/>
          <w:sz w:val="21"/>
          <w:szCs w:val="21"/>
          <w:highlight w:val="none"/>
          <w:lang w:eastAsia="zh-CN"/>
        </w:rPr>
        <w:t>响应文件</w:t>
      </w:r>
      <w:r>
        <w:rPr>
          <w:rFonts w:hint="eastAsia" w:ascii="宋体" w:hAnsi="宋体" w:eastAsia="宋体" w:cs="宋体"/>
          <w:b w:val="0"/>
          <w:bCs w:val="0"/>
          <w:sz w:val="21"/>
          <w:szCs w:val="21"/>
          <w:highlight w:val="none"/>
        </w:rPr>
        <w:t>。</w:t>
      </w:r>
    </w:p>
    <w:p w14:paraId="2E3C92CE">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w:t>
      </w: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 xml:space="preserve">.3 </w:t>
      </w:r>
      <w:r>
        <w:rPr>
          <w:rFonts w:hint="eastAsia" w:ascii="宋体" w:hAnsi="宋体" w:eastAsia="宋体" w:cs="宋体"/>
          <w:b w:val="0"/>
          <w:bCs w:val="0"/>
          <w:sz w:val="21"/>
          <w:szCs w:val="21"/>
          <w:highlight w:val="none"/>
          <w:lang w:eastAsia="zh-CN"/>
        </w:rPr>
        <w:t>征集人</w:t>
      </w:r>
      <w:r>
        <w:rPr>
          <w:rFonts w:hint="eastAsia" w:ascii="宋体" w:hAnsi="宋体" w:eastAsia="宋体" w:cs="宋体"/>
          <w:b w:val="0"/>
          <w:bCs w:val="0"/>
          <w:sz w:val="21"/>
          <w:szCs w:val="21"/>
          <w:highlight w:val="none"/>
        </w:rPr>
        <w:t>和</w:t>
      </w:r>
      <w:r>
        <w:rPr>
          <w:rFonts w:hint="eastAsia" w:ascii="宋体" w:hAnsi="宋体" w:eastAsia="宋体" w:cs="宋体"/>
          <w:b w:val="0"/>
          <w:bCs w:val="0"/>
          <w:sz w:val="21"/>
          <w:szCs w:val="21"/>
          <w:highlight w:val="none"/>
          <w:lang w:val="en-US" w:eastAsia="zh-CN"/>
        </w:rPr>
        <w:t>评审小组</w:t>
      </w:r>
      <w:r>
        <w:rPr>
          <w:rFonts w:hint="eastAsia" w:ascii="宋体" w:hAnsi="宋体" w:eastAsia="宋体" w:cs="宋体"/>
          <w:b w:val="0"/>
          <w:bCs w:val="0"/>
          <w:sz w:val="21"/>
          <w:szCs w:val="21"/>
          <w:highlight w:val="none"/>
        </w:rPr>
        <w:t>不向未中标的</w:t>
      </w:r>
      <w:r>
        <w:rPr>
          <w:rFonts w:hint="eastAsia" w:ascii="宋体" w:hAnsi="宋体" w:eastAsia="宋体" w:cs="宋体"/>
          <w:b w:val="0"/>
          <w:bCs w:val="0"/>
          <w:sz w:val="21"/>
          <w:szCs w:val="21"/>
          <w:highlight w:val="none"/>
          <w:lang w:eastAsia="zh-CN"/>
        </w:rPr>
        <w:t>供应商</w:t>
      </w:r>
      <w:r>
        <w:rPr>
          <w:rFonts w:hint="eastAsia" w:ascii="宋体" w:hAnsi="宋体" w:eastAsia="宋体" w:cs="宋体"/>
          <w:b w:val="0"/>
          <w:bCs w:val="0"/>
          <w:sz w:val="21"/>
          <w:szCs w:val="21"/>
          <w:highlight w:val="none"/>
        </w:rPr>
        <w:t>解释未中标原因，也不公布</w:t>
      </w:r>
      <w:r>
        <w:rPr>
          <w:rFonts w:hint="eastAsia" w:ascii="宋体" w:hAnsi="宋体" w:eastAsia="宋体" w:cs="宋体"/>
          <w:b w:val="0"/>
          <w:bCs w:val="0"/>
          <w:sz w:val="21"/>
          <w:szCs w:val="21"/>
          <w:highlight w:val="none"/>
          <w:lang w:eastAsia="zh-CN"/>
        </w:rPr>
        <w:t>评审</w:t>
      </w:r>
      <w:r>
        <w:rPr>
          <w:rFonts w:hint="eastAsia" w:ascii="宋体" w:hAnsi="宋体" w:eastAsia="宋体" w:cs="宋体"/>
          <w:b w:val="0"/>
          <w:bCs w:val="0"/>
          <w:sz w:val="21"/>
          <w:szCs w:val="21"/>
          <w:highlight w:val="none"/>
        </w:rPr>
        <w:t>过程中的相关细节。</w:t>
      </w:r>
    </w:p>
    <w:p w14:paraId="67EE1855">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bookmarkStart w:id="113" w:name="_Toc16938548"/>
      <w:bookmarkStart w:id="114" w:name="_Toc20823304"/>
      <w:bookmarkStart w:id="115" w:name="_Toc513029232"/>
      <w:r>
        <w:rPr>
          <w:rFonts w:hint="eastAsia" w:ascii="宋体" w:hAnsi="宋体" w:eastAsia="宋体" w:cs="宋体"/>
          <w:b w:val="0"/>
          <w:bCs w:val="0"/>
          <w:sz w:val="21"/>
          <w:szCs w:val="21"/>
          <w:highlight w:val="none"/>
        </w:rPr>
        <w:t>2</w:t>
      </w: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eastAsia="zh-CN"/>
        </w:rPr>
        <w:t>响应文件</w:t>
      </w:r>
      <w:r>
        <w:rPr>
          <w:rFonts w:hint="eastAsia" w:ascii="宋体" w:hAnsi="宋体" w:eastAsia="宋体" w:cs="宋体"/>
          <w:b w:val="0"/>
          <w:bCs w:val="0"/>
          <w:sz w:val="21"/>
          <w:szCs w:val="21"/>
          <w:highlight w:val="none"/>
        </w:rPr>
        <w:t>的澄清</w:t>
      </w:r>
      <w:bookmarkEnd w:id="113"/>
      <w:bookmarkEnd w:id="114"/>
      <w:bookmarkEnd w:id="115"/>
    </w:p>
    <w:p w14:paraId="312FE42A">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bookmarkStart w:id="116" w:name="_Toc16938549"/>
      <w:bookmarkStart w:id="117" w:name="_Toc513029233"/>
      <w:bookmarkStart w:id="118" w:name="_Toc20823305"/>
      <w:r>
        <w:rPr>
          <w:rFonts w:hint="eastAsia" w:ascii="宋体" w:hAnsi="宋体" w:eastAsia="宋体" w:cs="宋体"/>
          <w:b w:val="0"/>
          <w:bCs w:val="0"/>
          <w:sz w:val="21"/>
          <w:szCs w:val="21"/>
          <w:highlight w:val="none"/>
        </w:rPr>
        <w:t>2</w:t>
      </w: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.1</w:t>
      </w:r>
      <w:bookmarkEnd w:id="116"/>
      <w:bookmarkEnd w:id="117"/>
      <w:bookmarkEnd w:id="118"/>
      <w:r>
        <w:rPr>
          <w:rFonts w:hint="eastAsia" w:ascii="宋体" w:hAnsi="宋体" w:eastAsia="宋体" w:cs="宋体"/>
          <w:b w:val="0"/>
          <w:bCs w:val="0"/>
          <w:sz w:val="21"/>
          <w:szCs w:val="21"/>
          <w:highlight w:val="none"/>
          <w:lang w:eastAsia="zh-CN"/>
        </w:rPr>
        <w:t>对于</w:t>
      </w:r>
      <w:r>
        <w:rPr>
          <w:rFonts w:hint="eastAsia" w:ascii="宋体" w:hAnsi="宋体" w:eastAsia="宋体" w:cs="宋体"/>
          <w:b w:val="0"/>
          <w:bCs w:val="0"/>
          <w:sz w:val="21"/>
          <w:szCs w:val="21"/>
          <w:highlight w:val="none"/>
          <w:lang w:val="en-US" w:eastAsia="zh-CN"/>
        </w:rPr>
        <w:t>响应</w:t>
      </w:r>
      <w:r>
        <w:rPr>
          <w:rFonts w:hint="eastAsia" w:ascii="宋体" w:hAnsi="宋体" w:eastAsia="宋体" w:cs="宋体"/>
          <w:b w:val="0"/>
          <w:bCs w:val="0"/>
          <w:sz w:val="21"/>
          <w:szCs w:val="21"/>
          <w:highlight w:val="none"/>
          <w:lang w:eastAsia="zh-CN"/>
        </w:rPr>
        <w:t>文件中含义不明确、同类问题表述不一致或者有明显文字和计算错误的内容，</w:t>
      </w:r>
      <w:r>
        <w:rPr>
          <w:rFonts w:hint="eastAsia" w:ascii="宋体" w:hAnsi="宋体" w:eastAsia="宋体" w:cs="宋体"/>
          <w:b w:val="0"/>
          <w:bCs w:val="0"/>
          <w:sz w:val="21"/>
          <w:szCs w:val="21"/>
          <w:highlight w:val="none"/>
          <w:lang w:val="en-US" w:eastAsia="zh-CN"/>
        </w:rPr>
        <w:t>评审小组</w:t>
      </w:r>
      <w:r>
        <w:rPr>
          <w:rFonts w:hint="eastAsia" w:ascii="宋体" w:hAnsi="宋体" w:eastAsia="宋体" w:cs="宋体"/>
          <w:b w:val="0"/>
          <w:bCs w:val="0"/>
          <w:sz w:val="21"/>
          <w:szCs w:val="21"/>
          <w:highlight w:val="none"/>
          <w:lang w:eastAsia="zh-CN"/>
        </w:rPr>
        <w:t>应当以书面形式要求</w:t>
      </w:r>
      <w:r>
        <w:rPr>
          <w:rFonts w:hint="eastAsia" w:ascii="宋体" w:hAnsi="宋体" w:eastAsia="宋体" w:cs="宋体"/>
          <w:b w:val="0"/>
          <w:bCs w:val="0"/>
          <w:sz w:val="21"/>
          <w:szCs w:val="21"/>
          <w:highlight w:val="none"/>
          <w:lang w:val="en-US" w:eastAsia="zh-CN"/>
        </w:rPr>
        <w:t>供应商</w:t>
      </w:r>
      <w:r>
        <w:rPr>
          <w:rFonts w:hint="eastAsia" w:ascii="宋体" w:hAnsi="宋体" w:eastAsia="宋体" w:cs="宋体"/>
          <w:b w:val="0"/>
          <w:bCs w:val="0"/>
          <w:sz w:val="21"/>
          <w:szCs w:val="21"/>
          <w:highlight w:val="none"/>
          <w:lang w:eastAsia="zh-CN"/>
        </w:rPr>
        <w:t>作出必要的澄清、说明或者补正。</w:t>
      </w:r>
    </w:p>
    <w:p w14:paraId="3A2E6C2C">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w:t>
      </w: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.2</w:t>
      </w:r>
      <w:r>
        <w:rPr>
          <w:rFonts w:hint="eastAsia" w:ascii="宋体" w:hAnsi="宋体" w:eastAsia="宋体" w:cs="宋体"/>
          <w:b w:val="0"/>
          <w:bCs w:val="0"/>
          <w:sz w:val="21"/>
          <w:szCs w:val="21"/>
          <w:highlight w:val="none"/>
          <w:lang w:val="en-US" w:eastAsia="zh-CN"/>
        </w:rPr>
        <w:t>供应商</w:t>
      </w:r>
      <w:r>
        <w:rPr>
          <w:rFonts w:hint="eastAsia" w:ascii="宋体" w:hAnsi="宋体" w:eastAsia="宋体" w:cs="宋体"/>
          <w:b w:val="0"/>
          <w:bCs w:val="0"/>
          <w:sz w:val="21"/>
          <w:szCs w:val="21"/>
          <w:highlight w:val="none"/>
        </w:rPr>
        <w:t>的澄清、说明或者补正应当采用书面形式，并加盖公章，或者由法定代表人或其授权的代表签字。</w:t>
      </w:r>
      <w:r>
        <w:rPr>
          <w:rFonts w:hint="eastAsia" w:ascii="宋体" w:hAnsi="宋体" w:eastAsia="宋体" w:cs="宋体"/>
          <w:b w:val="0"/>
          <w:bCs w:val="0"/>
          <w:sz w:val="21"/>
          <w:szCs w:val="21"/>
          <w:highlight w:val="none"/>
          <w:lang w:val="en-US" w:eastAsia="zh-CN"/>
        </w:rPr>
        <w:t>供应商</w:t>
      </w:r>
      <w:r>
        <w:rPr>
          <w:rFonts w:hint="eastAsia" w:ascii="宋体" w:hAnsi="宋体" w:eastAsia="宋体" w:cs="宋体"/>
          <w:b w:val="0"/>
          <w:bCs w:val="0"/>
          <w:sz w:val="21"/>
          <w:szCs w:val="21"/>
          <w:highlight w:val="none"/>
        </w:rPr>
        <w:t>的澄清、说明或者补正不得超出</w:t>
      </w:r>
      <w:r>
        <w:rPr>
          <w:rFonts w:hint="eastAsia" w:ascii="宋体" w:hAnsi="宋体" w:eastAsia="宋体" w:cs="宋体"/>
          <w:b w:val="0"/>
          <w:bCs w:val="0"/>
          <w:sz w:val="21"/>
          <w:szCs w:val="21"/>
          <w:highlight w:val="none"/>
          <w:lang w:val="en-US" w:eastAsia="zh-CN"/>
        </w:rPr>
        <w:t>响应</w:t>
      </w:r>
      <w:r>
        <w:rPr>
          <w:rFonts w:hint="eastAsia" w:ascii="宋体" w:hAnsi="宋体" w:eastAsia="宋体" w:cs="宋体"/>
          <w:b w:val="0"/>
          <w:bCs w:val="0"/>
          <w:sz w:val="21"/>
          <w:szCs w:val="21"/>
          <w:highlight w:val="none"/>
        </w:rPr>
        <w:t>文件的范围或者改变</w:t>
      </w:r>
      <w:r>
        <w:rPr>
          <w:rFonts w:hint="eastAsia" w:ascii="宋体" w:hAnsi="宋体" w:eastAsia="宋体" w:cs="宋体"/>
          <w:b w:val="0"/>
          <w:bCs w:val="0"/>
          <w:sz w:val="21"/>
          <w:szCs w:val="21"/>
          <w:highlight w:val="none"/>
          <w:lang w:val="en-US" w:eastAsia="zh-CN"/>
        </w:rPr>
        <w:t>响应</w:t>
      </w:r>
      <w:r>
        <w:rPr>
          <w:rFonts w:hint="eastAsia" w:ascii="宋体" w:hAnsi="宋体" w:eastAsia="宋体" w:cs="宋体"/>
          <w:b w:val="0"/>
          <w:bCs w:val="0"/>
          <w:sz w:val="21"/>
          <w:szCs w:val="21"/>
          <w:highlight w:val="none"/>
        </w:rPr>
        <w:t>文件的实质性内容。</w:t>
      </w:r>
    </w:p>
    <w:p w14:paraId="6E3B5D83">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w:t>
      </w:r>
      <w:r>
        <w:rPr>
          <w:rFonts w:hint="eastAsia" w:ascii="宋体" w:hAnsi="宋体" w:eastAsia="宋体" w:cs="宋体"/>
          <w:b w:val="0"/>
          <w:bCs w:val="0"/>
          <w:sz w:val="21"/>
          <w:szCs w:val="21"/>
          <w:highlight w:val="none"/>
          <w:lang w:val="en-US" w:eastAsia="zh-CN"/>
        </w:rPr>
        <w:t>4</w:t>
      </w:r>
      <w:r>
        <w:rPr>
          <w:rFonts w:hint="eastAsia" w:ascii="宋体" w:hAnsi="宋体" w:eastAsia="宋体" w:cs="宋体"/>
          <w:b w:val="0"/>
          <w:bCs w:val="0"/>
          <w:sz w:val="21"/>
          <w:szCs w:val="21"/>
          <w:highlight w:val="none"/>
        </w:rPr>
        <w:t>、对</w:t>
      </w:r>
      <w:r>
        <w:rPr>
          <w:rFonts w:hint="eastAsia" w:ascii="宋体" w:hAnsi="宋体" w:eastAsia="宋体" w:cs="宋体"/>
          <w:b w:val="0"/>
          <w:bCs w:val="0"/>
          <w:sz w:val="21"/>
          <w:szCs w:val="21"/>
          <w:highlight w:val="none"/>
          <w:lang w:eastAsia="zh-CN"/>
        </w:rPr>
        <w:t>响应文件</w:t>
      </w:r>
      <w:r>
        <w:rPr>
          <w:rFonts w:hint="eastAsia" w:ascii="宋体" w:hAnsi="宋体" w:eastAsia="宋体" w:cs="宋体"/>
          <w:b w:val="0"/>
          <w:bCs w:val="0"/>
          <w:sz w:val="21"/>
          <w:szCs w:val="21"/>
          <w:highlight w:val="none"/>
        </w:rPr>
        <w:t>的初审</w:t>
      </w:r>
    </w:p>
    <w:p w14:paraId="767F58F5">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24</w:t>
      </w:r>
      <w:r>
        <w:rPr>
          <w:rFonts w:hint="eastAsia" w:ascii="宋体" w:hAnsi="宋体" w:eastAsia="宋体" w:cs="宋体"/>
          <w:b w:val="0"/>
          <w:bCs w:val="0"/>
          <w:sz w:val="21"/>
          <w:szCs w:val="21"/>
          <w:highlight w:val="none"/>
        </w:rPr>
        <w:t>.1</w:t>
      </w:r>
      <w:r>
        <w:rPr>
          <w:rFonts w:hint="eastAsia" w:ascii="宋体" w:hAnsi="宋体" w:eastAsia="宋体" w:cs="宋体"/>
          <w:b w:val="0"/>
          <w:bCs w:val="0"/>
          <w:sz w:val="21"/>
          <w:szCs w:val="21"/>
          <w:highlight w:val="none"/>
          <w:lang w:eastAsia="zh-CN"/>
        </w:rPr>
        <w:t>响应文件</w:t>
      </w:r>
      <w:r>
        <w:rPr>
          <w:rFonts w:hint="eastAsia" w:ascii="宋体" w:hAnsi="宋体" w:eastAsia="宋体" w:cs="宋体"/>
          <w:b w:val="0"/>
          <w:bCs w:val="0"/>
          <w:sz w:val="21"/>
          <w:szCs w:val="21"/>
          <w:highlight w:val="none"/>
        </w:rPr>
        <w:t>初审分为资格审查和符合性审查。</w:t>
      </w:r>
    </w:p>
    <w:p w14:paraId="0E849E47">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w:t>
      </w:r>
      <w:r>
        <w:rPr>
          <w:rFonts w:hint="eastAsia" w:ascii="宋体" w:hAnsi="宋体" w:eastAsia="宋体" w:cs="宋体"/>
          <w:b w:val="0"/>
          <w:bCs w:val="0"/>
          <w:sz w:val="21"/>
          <w:szCs w:val="21"/>
          <w:highlight w:val="none"/>
          <w:lang w:val="en-US" w:eastAsia="zh-CN"/>
        </w:rPr>
        <w:t>4</w:t>
      </w:r>
      <w:r>
        <w:rPr>
          <w:rFonts w:hint="eastAsia" w:ascii="宋体" w:hAnsi="宋体" w:eastAsia="宋体" w:cs="宋体"/>
          <w:b w:val="0"/>
          <w:bCs w:val="0"/>
          <w:sz w:val="21"/>
          <w:szCs w:val="21"/>
          <w:highlight w:val="none"/>
        </w:rPr>
        <w:t>.1.1 资格审查：依据法律法规和</w:t>
      </w:r>
      <w:r>
        <w:rPr>
          <w:rFonts w:hint="eastAsia" w:ascii="宋体" w:hAnsi="宋体" w:eastAsia="宋体" w:cs="宋体"/>
          <w:b w:val="0"/>
          <w:bCs w:val="0"/>
          <w:sz w:val="21"/>
          <w:szCs w:val="21"/>
          <w:highlight w:val="none"/>
          <w:lang w:eastAsia="zh-CN"/>
        </w:rPr>
        <w:t>征集</w:t>
      </w:r>
      <w:r>
        <w:rPr>
          <w:rFonts w:hint="eastAsia" w:ascii="宋体" w:hAnsi="宋体" w:eastAsia="宋体" w:cs="宋体"/>
          <w:b w:val="0"/>
          <w:bCs w:val="0"/>
          <w:sz w:val="21"/>
          <w:szCs w:val="21"/>
          <w:highlight w:val="none"/>
        </w:rPr>
        <w:t>文件的规定，由</w:t>
      </w:r>
      <w:r>
        <w:rPr>
          <w:rFonts w:hint="eastAsia" w:ascii="宋体" w:hAnsi="宋体" w:eastAsia="宋体" w:cs="宋体"/>
          <w:b w:val="0"/>
          <w:bCs w:val="0"/>
          <w:sz w:val="21"/>
          <w:szCs w:val="21"/>
          <w:highlight w:val="none"/>
          <w:lang w:eastAsia="zh-CN"/>
        </w:rPr>
        <w:t>征集人</w:t>
      </w:r>
      <w:r>
        <w:rPr>
          <w:rFonts w:hint="eastAsia" w:ascii="宋体" w:hAnsi="宋体" w:eastAsia="宋体" w:cs="宋体"/>
          <w:b w:val="0"/>
          <w:bCs w:val="0"/>
          <w:sz w:val="21"/>
          <w:szCs w:val="21"/>
          <w:highlight w:val="none"/>
        </w:rPr>
        <w:t>对</w:t>
      </w:r>
      <w:r>
        <w:rPr>
          <w:rFonts w:hint="eastAsia" w:ascii="宋体" w:hAnsi="宋体" w:eastAsia="宋体" w:cs="宋体"/>
          <w:b w:val="0"/>
          <w:bCs w:val="0"/>
          <w:sz w:val="21"/>
          <w:szCs w:val="21"/>
          <w:highlight w:val="none"/>
          <w:lang w:eastAsia="zh-CN"/>
        </w:rPr>
        <w:t>响应文件</w:t>
      </w:r>
      <w:r>
        <w:rPr>
          <w:rFonts w:hint="eastAsia" w:ascii="宋体" w:hAnsi="宋体" w:eastAsia="宋体" w:cs="宋体"/>
          <w:b w:val="0"/>
          <w:bCs w:val="0"/>
          <w:sz w:val="21"/>
          <w:szCs w:val="21"/>
          <w:highlight w:val="none"/>
        </w:rPr>
        <w:t>中的资格证明文件进行审查。资格审查的结论，</w:t>
      </w:r>
      <w:r>
        <w:rPr>
          <w:rFonts w:hint="eastAsia" w:ascii="宋体" w:hAnsi="宋体" w:eastAsia="宋体" w:cs="宋体"/>
          <w:b w:val="0"/>
          <w:bCs w:val="0"/>
          <w:sz w:val="21"/>
          <w:szCs w:val="21"/>
          <w:highlight w:val="none"/>
          <w:lang w:eastAsia="zh-CN"/>
        </w:rPr>
        <w:t>征集人</w:t>
      </w:r>
      <w:r>
        <w:rPr>
          <w:rFonts w:hint="eastAsia" w:ascii="宋体" w:hAnsi="宋体" w:eastAsia="宋体" w:cs="宋体"/>
          <w:b w:val="0"/>
          <w:bCs w:val="0"/>
          <w:sz w:val="21"/>
          <w:szCs w:val="21"/>
          <w:highlight w:val="none"/>
        </w:rPr>
        <w:t>以书面形式向</w:t>
      </w:r>
      <w:r>
        <w:rPr>
          <w:rFonts w:hint="eastAsia" w:ascii="宋体" w:hAnsi="宋体" w:eastAsia="宋体" w:cs="宋体"/>
          <w:b w:val="0"/>
          <w:bCs w:val="0"/>
          <w:sz w:val="21"/>
          <w:szCs w:val="21"/>
          <w:highlight w:val="none"/>
          <w:lang w:val="en-US" w:eastAsia="zh-CN"/>
        </w:rPr>
        <w:t>评审小组</w:t>
      </w:r>
      <w:r>
        <w:rPr>
          <w:rFonts w:hint="eastAsia" w:ascii="宋体" w:hAnsi="宋体" w:eastAsia="宋体" w:cs="宋体"/>
          <w:b w:val="0"/>
          <w:bCs w:val="0"/>
          <w:sz w:val="21"/>
          <w:szCs w:val="21"/>
          <w:highlight w:val="none"/>
        </w:rPr>
        <w:t>进行反馈。</w:t>
      </w:r>
    </w:p>
    <w:p w14:paraId="10B8B33B">
      <w:pPr>
        <w:pStyle w:val="39"/>
        <w:keepNext w:val="0"/>
        <w:keepLines w:val="0"/>
        <w:pageBreakBefore w:val="0"/>
        <w:kinsoku/>
        <w:wordWrap w:val="0"/>
        <w:overflowPunct/>
        <w:topLinePunct w:val="0"/>
        <w:autoSpaceDE/>
        <w:autoSpaceDN/>
        <w:bidi w:val="0"/>
        <w:adjustRightInd w:val="0"/>
        <w:snapToGrid w:val="0"/>
        <w:spacing w:beforeAutospacing="0" w:afterAutospacing="0" w:line="400" w:lineRule="exact"/>
        <w:ind w:firstLine="420" w:firstLineChars="200"/>
        <w:jc w:val="left"/>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征集人</w:t>
      </w:r>
      <w:r>
        <w:rPr>
          <w:rFonts w:hint="eastAsia" w:ascii="宋体" w:hAnsi="宋体" w:eastAsia="宋体" w:cs="宋体"/>
          <w:b w:val="0"/>
          <w:bCs w:val="0"/>
          <w:sz w:val="21"/>
          <w:szCs w:val="21"/>
          <w:highlight w:val="none"/>
        </w:rPr>
        <w:t>在进行资格性审查的同时，将在“信用中国”网站（www.creditchina.gov.cn）查询</w:t>
      </w:r>
      <w:r>
        <w:rPr>
          <w:rFonts w:hint="eastAsia" w:ascii="宋体" w:hAnsi="宋体" w:eastAsia="宋体" w:cs="宋体"/>
          <w:b w:val="0"/>
          <w:bCs w:val="0"/>
          <w:sz w:val="21"/>
          <w:szCs w:val="21"/>
          <w:highlight w:val="none"/>
          <w:lang w:eastAsia="zh-CN"/>
        </w:rPr>
        <w:t>供应商</w:t>
      </w:r>
      <w:r>
        <w:rPr>
          <w:rFonts w:hint="eastAsia" w:ascii="宋体" w:hAnsi="宋体" w:eastAsia="宋体" w:cs="宋体"/>
          <w:b w:val="0"/>
          <w:bCs w:val="0"/>
          <w:sz w:val="21"/>
          <w:szCs w:val="21"/>
          <w:highlight w:val="none"/>
        </w:rPr>
        <w:t>的信用记录，以确定</w:t>
      </w:r>
      <w:r>
        <w:rPr>
          <w:rFonts w:hint="eastAsia" w:ascii="宋体" w:hAnsi="宋体" w:eastAsia="宋体" w:cs="宋体"/>
          <w:b w:val="0"/>
          <w:bCs w:val="0"/>
          <w:sz w:val="21"/>
          <w:szCs w:val="21"/>
          <w:highlight w:val="none"/>
          <w:lang w:eastAsia="zh-CN"/>
        </w:rPr>
        <w:t>供应商</w:t>
      </w:r>
      <w:r>
        <w:rPr>
          <w:rFonts w:hint="eastAsia" w:ascii="宋体" w:hAnsi="宋体" w:eastAsia="宋体" w:cs="宋体"/>
          <w:b w:val="0"/>
          <w:bCs w:val="0"/>
          <w:sz w:val="21"/>
          <w:szCs w:val="21"/>
          <w:highlight w:val="none"/>
        </w:rPr>
        <w:t>是否具备</w:t>
      </w:r>
      <w:r>
        <w:rPr>
          <w:rFonts w:hint="eastAsia" w:ascii="宋体" w:hAnsi="宋体" w:eastAsia="宋体" w:cs="宋体"/>
          <w:b w:val="0"/>
          <w:bCs w:val="0"/>
          <w:sz w:val="21"/>
          <w:szCs w:val="21"/>
          <w:highlight w:val="none"/>
          <w:lang w:val="en-US" w:eastAsia="zh-CN"/>
        </w:rPr>
        <w:t>响应</w:t>
      </w:r>
      <w:r>
        <w:rPr>
          <w:rFonts w:hint="eastAsia" w:ascii="宋体" w:hAnsi="宋体" w:eastAsia="宋体" w:cs="宋体"/>
          <w:b w:val="0"/>
          <w:bCs w:val="0"/>
          <w:sz w:val="21"/>
          <w:szCs w:val="21"/>
          <w:highlight w:val="none"/>
        </w:rPr>
        <w:t>资格,查询结果留存并归档。</w:t>
      </w:r>
    </w:p>
    <w:p w14:paraId="313CABB4">
      <w:pPr>
        <w:pStyle w:val="39"/>
        <w:keepNext w:val="0"/>
        <w:keepLines w:val="0"/>
        <w:pageBreakBefore w:val="0"/>
        <w:widowControl w:val="0"/>
        <w:kinsoku/>
        <w:wordWrap w:val="0"/>
        <w:overflowPunct/>
        <w:topLinePunct w:val="0"/>
        <w:autoSpaceDE/>
        <w:autoSpaceDN/>
        <w:bidi w:val="0"/>
        <w:adjustRightInd w:val="0"/>
        <w:snapToGrid w:val="0"/>
        <w:spacing w:beforeAutospacing="0" w:afterAutospacing="0" w:line="400" w:lineRule="exact"/>
        <w:ind w:firstLine="420" w:firstLineChars="200"/>
        <w:jc w:val="left"/>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w:t>
      </w:r>
      <w:r>
        <w:rPr>
          <w:rFonts w:hint="eastAsia" w:ascii="宋体" w:hAnsi="宋体" w:eastAsia="宋体" w:cs="宋体"/>
          <w:b w:val="0"/>
          <w:bCs w:val="0"/>
          <w:sz w:val="21"/>
          <w:szCs w:val="21"/>
          <w:highlight w:val="none"/>
          <w:lang w:val="en-US" w:eastAsia="zh-CN"/>
        </w:rPr>
        <w:t>4</w:t>
      </w:r>
      <w:r>
        <w:rPr>
          <w:rFonts w:hint="eastAsia" w:ascii="宋体" w:hAnsi="宋体" w:eastAsia="宋体" w:cs="宋体"/>
          <w:b w:val="0"/>
          <w:bCs w:val="0"/>
          <w:sz w:val="21"/>
          <w:szCs w:val="21"/>
          <w:highlight w:val="none"/>
        </w:rPr>
        <w:t>.1.2 符合性审查：依据</w:t>
      </w:r>
      <w:r>
        <w:rPr>
          <w:rFonts w:hint="eastAsia" w:ascii="宋体" w:hAnsi="宋体" w:eastAsia="宋体" w:cs="宋体"/>
          <w:b w:val="0"/>
          <w:bCs w:val="0"/>
          <w:sz w:val="21"/>
          <w:szCs w:val="21"/>
          <w:highlight w:val="none"/>
          <w:lang w:eastAsia="zh-CN"/>
        </w:rPr>
        <w:t>征集</w:t>
      </w:r>
      <w:r>
        <w:rPr>
          <w:rFonts w:hint="eastAsia" w:ascii="宋体" w:hAnsi="宋体" w:eastAsia="宋体" w:cs="宋体"/>
          <w:b w:val="0"/>
          <w:bCs w:val="0"/>
          <w:sz w:val="21"/>
          <w:szCs w:val="21"/>
          <w:highlight w:val="none"/>
        </w:rPr>
        <w:t>文件的规定，由</w:t>
      </w:r>
      <w:r>
        <w:rPr>
          <w:rFonts w:hint="eastAsia" w:ascii="宋体" w:hAnsi="宋体" w:eastAsia="宋体" w:cs="宋体"/>
          <w:b w:val="0"/>
          <w:bCs w:val="0"/>
          <w:sz w:val="21"/>
          <w:szCs w:val="21"/>
          <w:highlight w:val="none"/>
          <w:lang w:val="en-US" w:eastAsia="zh-CN"/>
        </w:rPr>
        <w:t>评审小组</w:t>
      </w:r>
      <w:r>
        <w:rPr>
          <w:rFonts w:hint="eastAsia" w:ascii="宋体" w:hAnsi="宋体" w:eastAsia="宋体" w:cs="宋体"/>
          <w:b w:val="0"/>
          <w:bCs w:val="0"/>
          <w:sz w:val="21"/>
          <w:szCs w:val="21"/>
          <w:highlight w:val="none"/>
        </w:rPr>
        <w:t>从</w:t>
      </w:r>
      <w:r>
        <w:rPr>
          <w:rFonts w:hint="eastAsia" w:ascii="宋体" w:hAnsi="宋体" w:eastAsia="宋体" w:cs="宋体"/>
          <w:b w:val="0"/>
          <w:bCs w:val="0"/>
          <w:sz w:val="21"/>
          <w:szCs w:val="21"/>
          <w:highlight w:val="none"/>
          <w:lang w:eastAsia="zh-CN"/>
        </w:rPr>
        <w:t>响应文件</w:t>
      </w:r>
      <w:r>
        <w:rPr>
          <w:rFonts w:hint="eastAsia" w:ascii="宋体" w:hAnsi="宋体" w:eastAsia="宋体" w:cs="宋体"/>
          <w:b w:val="0"/>
          <w:bCs w:val="0"/>
          <w:sz w:val="21"/>
          <w:szCs w:val="21"/>
          <w:highlight w:val="none"/>
        </w:rPr>
        <w:t>的有效性、完整性和对</w:t>
      </w:r>
      <w:r>
        <w:rPr>
          <w:rFonts w:hint="eastAsia" w:ascii="宋体" w:hAnsi="宋体" w:eastAsia="宋体" w:cs="宋体"/>
          <w:b w:val="0"/>
          <w:bCs w:val="0"/>
          <w:sz w:val="21"/>
          <w:szCs w:val="21"/>
          <w:highlight w:val="none"/>
          <w:lang w:eastAsia="zh-CN"/>
        </w:rPr>
        <w:t>征集</w:t>
      </w:r>
      <w:r>
        <w:rPr>
          <w:rFonts w:hint="eastAsia" w:ascii="宋体" w:hAnsi="宋体" w:eastAsia="宋体" w:cs="宋体"/>
          <w:b w:val="0"/>
          <w:bCs w:val="0"/>
          <w:sz w:val="21"/>
          <w:szCs w:val="21"/>
          <w:highlight w:val="none"/>
        </w:rPr>
        <w:t>文件的响应程度进行审查，以确定是否对</w:t>
      </w:r>
      <w:r>
        <w:rPr>
          <w:rFonts w:hint="eastAsia" w:ascii="宋体" w:hAnsi="宋体" w:eastAsia="宋体" w:cs="宋体"/>
          <w:b w:val="0"/>
          <w:bCs w:val="0"/>
          <w:sz w:val="21"/>
          <w:szCs w:val="21"/>
          <w:highlight w:val="none"/>
          <w:lang w:eastAsia="zh-CN"/>
        </w:rPr>
        <w:t>征集</w:t>
      </w:r>
      <w:r>
        <w:rPr>
          <w:rFonts w:hint="eastAsia" w:ascii="宋体" w:hAnsi="宋体" w:eastAsia="宋体" w:cs="宋体"/>
          <w:b w:val="0"/>
          <w:bCs w:val="0"/>
          <w:sz w:val="21"/>
          <w:szCs w:val="21"/>
          <w:highlight w:val="none"/>
        </w:rPr>
        <w:t>文件的实质性要求作出响应。</w:t>
      </w:r>
    </w:p>
    <w:p w14:paraId="663CDB95">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w:t>
      </w:r>
      <w:r>
        <w:rPr>
          <w:rFonts w:hint="eastAsia" w:ascii="宋体" w:hAnsi="宋体" w:eastAsia="宋体" w:cs="宋体"/>
          <w:b w:val="0"/>
          <w:bCs w:val="0"/>
          <w:sz w:val="21"/>
          <w:szCs w:val="21"/>
          <w:highlight w:val="none"/>
          <w:lang w:val="en-US" w:eastAsia="zh-CN"/>
        </w:rPr>
        <w:t>4</w:t>
      </w:r>
      <w:r>
        <w:rPr>
          <w:rFonts w:hint="eastAsia" w:ascii="宋体" w:hAnsi="宋体" w:eastAsia="宋体" w:cs="宋体"/>
          <w:b w:val="0"/>
          <w:bCs w:val="0"/>
          <w:sz w:val="21"/>
          <w:szCs w:val="21"/>
          <w:highlight w:val="none"/>
        </w:rPr>
        <w:t>.2在详细</w:t>
      </w:r>
      <w:r>
        <w:rPr>
          <w:rFonts w:hint="eastAsia" w:ascii="宋体" w:hAnsi="宋体" w:eastAsia="宋体" w:cs="宋体"/>
          <w:b w:val="0"/>
          <w:bCs w:val="0"/>
          <w:sz w:val="21"/>
          <w:szCs w:val="21"/>
          <w:highlight w:val="none"/>
          <w:lang w:eastAsia="zh-CN"/>
        </w:rPr>
        <w:t>评审</w:t>
      </w:r>
      <w:r>
        <w:rPr>
          <w:rFonts w:hint="eastAsia" w:ascii="宋体" w:hAnsi="宋体" w:eastAsia="宋体" w:cs="宋体"/>
          <w:b w:val="0"/>
          <w:bCs w:val="0"/>
          <w:sz w:val="21"/>
          <w:szCs w:val="21"/>
          <w:highlight w:val="none"/>
        </w:rPr>
        <w:t>之前，</w:t>
      </w:r>
      <w:r>
        <w:rPr>
          <w:rFonts w:hint="eastAsia" w:ascii="宋体" w:hAnsi="宋体" w:eastAsia="宋体" w:cs="宋体"/>
          <w:b w:val="0"/>
          <w:bCs w:val="0"/>
          <w:sz w:val="21"/>
          <w:szCs w:val="21"/>
          <w:highlight w:val="none"/>
          <w:lang w:val="en-US" w:eastAsia="zh-CN"/>
        </w:rPr>
        <w:t>评审小组</w:t>
      </w:r>
      <w:r>
        <w:rPr>
          <w:rFonts w:hint="eastAsia" w:ascii="宋体" w:hAnsi="宋体" w:eastAsia="宋体" w:cs="宋体"/>
          <w:b w:val="0"/>
          <w:bCs w:val="0"/>
          <w:sz w:val="21"/>
          <w:szCs w:val="21"/>
          <w:highlight w:val="none"/>
        </w:rPr>
        <w:t>将首先审查每份</w:t>
      </w:r>
      <w:r>
        <w:rPr>
          <w:rFonts w:hint="eastAsia" w:ascii="宋体" w:hAnsi="宋体" w:eastAsia="宋体" w:cs="宋体"/>
          <w:b w:val="0"/>
          <w:bCs w:val="0"/>
          <w:sz w:val="21"/>
          <w:szCs w:val="21"/>
          <w:highlight w:val="none"/>
          <w:lang w:eastAsia="zh-CN"/>
        </w:rPr>
        <w:t>响应文件</w:t>
      </w:r>
      <w:r>
        <w:rPr>
          <w:rFonts w:hint="eastAsia" w:ascii="宋体" w:hAnsi="宋体" w:eastAsia="宋体" w:cs="宋体"/>
          <w:b w:val="0"/>
          <w:bCs w:val="0"/>
          <w:sz w:val="21"/>
          <w:szCs w:val="21"/>
          <w:highlight w:val="none"/>
        </w:rPr>
        <w:t>是否实质性响应了</w:t>
      </w:r>
      <w:r>
        <w:rPr>
          <w:rFonts w:hint="eastAsia" w:ascii="宋体" w:hAnsi="宋体" w:eastAsia="宋体" w:cs="宋体"/>
          <w:b w:val="0"/>
          <w:bCs w:val="0"/>
          <w:sz w:val="21"/>
          <w:szCs w:val="21"/>
          <w:highlight w:val="none"/>
          <w:lang w:eastAsia="zh-CN"/>
        </w:rPr>
        <w:t>征集</w:t>
      </w:r>
      <w:r>
        <w:rPr>
          <w:rFonts w:hint="eastAsia" w:ascii="宋体" w:hAnsi="宋体" w:eastAsia="宋体" w:cs="宋体"/>
          <w:b w:val="0"/>
          <w:bCs w:val="0"/>
          <w:sz w:val="21"/>
          <w:szCs w:val="21"/>
          <w:highlight w:val="none"/>
        </w:rPr>
        <w:t>文件的要求。实质性响应的投标应该是与</w:t>
      </w:r>
      <w:r>
        <w:rPr>
          <w:rFonts w:hint="eastAsia" w:ascii="宋体" w:hAnsi="宋体" w:eastAsia="宋体" w:cs="宋体"/>
          <w:b w:val="0"/>
          <w:bCs w:val="0"/>
          <w:sz w:val="21"/>
          <w:szCs w:val="21"/>
          <w:highlight w:val="none"/>
          <w:lang w:eastAsia="zh-CN"/>
        </w:rPr>
        <w:t>征集</w:t>
      </w:r>
      <w:r>
        <w:rPr>
          <w:rFonts w:hint="eastAsia" w:ascii="宋体" w:hAnsi="宋体" w:eastAsia="宋体" w:cs="宋体"/>
          <w:b w:val="0"/>
          <w:bCs w:val="0"/>
          <w:sz w:val="21"/>
          <w:szCs w:val="21"/>
          <w:highlight w:val="none"/>
        </w:rPr>
        <w:t>文件要求的全部条款、条件和规格相符，没有重大偏离或保留的投标。</w:t>
      </w:r>
    </w:p>
    <w:p w14:paraId="47C0D47F">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所谓重大偏离或保留是指与</w:t>
      </w:r>
      <w:r>
        <w:rPr>
          <w:rFonts w:hint="eastAsia" w:ascii="宋体" w:hAnsi="宋体" w:eastAsia="宋体" w:cs="宋体"/>
          <w:b w:val="0"/>
          <w:bCs w:val="0"/>
          <w:sz w:val="21"/>
          <w:szCs w:val="21"/>
          <w:highlight w:val="none"/>
          <w:lang w:eastAsia="zh-CN"/>
        </w:rPr>
        <w:t>征集</w:t>
      </w:r>
      <w:r>
        <w:rPr>
          <w:rFonts w:hint="eastAsia" w:ascii="宋体" w:hAnsi="宋体" w:eastAsia="宋体" w:cs="宋体"/>
          <w:b w:val="0"/>
          <w:bCs w:val="0"/>
          <w:sz w:val="21"/>
          <w:szCs w:val="21"/>
          <w:highlight w:val="none"/>
        </w:rPr>
        <w:t>文件规定的实质性要求存在负偏离，或者在实质上与</w:t>
      </w:r>
      <w:r>
        <w:rPr>
          <w:rFonts w:hint="eastAsia" w:ascii="宋体" w:hAnsi="宋体" w:eastAsia="宋体" w:cs="宋体"/>
          <w:b w:val="0"/>
          <w:bCs w:val="0"/>
          <w:sz w:val="21"/>
          <w:szCs w:val="21"/>
          <w:highlight w:val="none"/>
          <w:lang w:eastAsia="zh-CN"/>
        </w:rPr>
        <w:t>征集</w:t>
      </w:r>
      <w:r>
        <w:rPr>
          <w:rFonts w:hint="eastAsia" w:ascii="宋体" w:hAnsi="宋体" w:eastAsia="宋体" w:cs="宋体"/>
          <w:b w:val="0"/>
          <w:bCs w:val="0"/>
          <w:sz w:val="21"/>
          <w:szCs w:val="21"/>
          <w:highlight w:val="none"/>
        </w:rPr>
        <w:t>文件不一致，而且限制了合同中买方和</w:t>
      </w:r>
      <w:r>
        <w:rPr>
          <w:rFonts w:hint="eastAsia" w:ascii="宋体" w:hAnsi="宋体" w:eastAsia="宋体" w:cs="宋体"/>
          <w:b w:val="0"/>
          <w:bCs w:val="0"/>
          <w:sz w:val="21"/>
          <w:szCs w:val="21"/>
          <w:highlight w:val="none"/>
          <w:lang w:eastAsia="zh-CN"/>
        </w:rPr>
        <w:t>征集人</w:t>
      </w:r>
      <w:r>
        <w:rPr>
          <w:rFonts w:hint="eastAsia" w:ascii="宋体" w:hAnsi="宋体" w:eastAsia="宋体" w:cs="宋体"/>
          <w:b w:val="0"/>
          <w:bCs w:val="0"/>
          <w:sz w:val="21"/>
          <w:szCs w:val="21"/>
          <w:highlight w:val="none"/>
        </w:rPr>
        <w:t>的权利或</w:t>
      </w:r>
      <w:r>
        <w:rPr>
          <w:rFonts w:hint="eastAsia" w:ascii="宋体" w:hAnsi="宋体" w:eastAsia="宋体" w:cs="宋体"/>
          <w:b w:val="0"/>
          <w:bCs w:val="0"/>
          <w:sz w:val="21"/>
          <w:szCs w:val="21"/>
          <w:highlight w:val="none"/>
          <w:lang w:eastAsia="zh-CN"/>
        </w:rPr>
        <w:t>供应商</w:t>
      </w:r>
      <w:r>
        <w:rPr>
          <w:rFonts w:hint="eastAsia" w:ascii="宋体" w:hAnsi="宋体" w:eastAsia="宋体" w:cs="宋体"/>
          <w:b w:val="0"/>
          <w:bCs w:val="0"/>
          <w:sz w:val="21"/>
          <w:szCs w:val="21"/>
          <w:highlight w:val="none"/>
        </w:rPr>
        <w:t>的义务，纠正这些偏离或保留将会对其他实质性响应要求的</w:t>
      </w:r>
      <w:r>
        <w:rPr>
          <w:rFonts w:hint="eastAsia" w:ascii="宋体" w:hAnsi="宋体" w:eastAsia="宋体" w:cs="宋体"/>
          <w:b w:val="0"/>
          <w:bCs w:val="0"/>
          <w:sz w:val="21"/>
          <w:szCs w:val="21"/>
          <w:highlight w:val="none"/>
          <w:lang w:eastAsia="zh-CN"/>
        </w:rPr>
        <w:t>供应商</w:t>
      </w:r>
      <w:r>
        <w:rPr>
          <w:rFonts w:hint="eastAsia" w:ascii="宋体" w:hAnsi="宋体" w:eastAsia="宋体" w:cs="宋体"/>
          <w:b w:val="0"/>
          <w:bCs w:val="0"/>
          <w:sz w:val="21"/>
          <w:szCs w:val="21"/>
          <w:highlight w:val="none"/>
        </w:rPr>
        <w:t>的竞争地位产生不公正的影响。重大偏离的认定需经过评委会以少数服从多数的原则作出结论。评委决定</w:t>
      </w:r>
      <w:r>
        <w:rPr>
          <w:rFonts w:hint="eastAsia" w:ascii="宋体" w:hAnsi="宋体" w:eastAsia="宋体" w:cs="宋体"/>
          <w:b w:val="0"/>
          <w:bCs w:val="0"/>
          <w:sz w:val="21"/>
          <w:szCs w:val="21"/>
          <w:highlight w:val="none"/>
          <w:lang w:eastAsia="zh-CN"/>
        </w:rPr>
        <w:t>响应文件</w:t>
      </w:r>
      <w:r>
        <w:rPr>
          <w:rFonts w:hint="eastAsia" w:ascii="宋体" w:hAnsi="宋体" w:eastAsia="宋体" w:cs="宋体"/>
          <w:b w:val="0"/>
          <w:bCs w:val="0"/>
          <w:sz w:val="21"/>
          <w:szCs w:val="21"/>
          <w:highlight w:val="none"/>
        </w:rPr>
        <w:t>的响应性只根据</w:t>
      </w:r>
      <w:r>
        <w:rPr>
          <w:rFonts w:hint="eastAsia" w:ascii="宋体" w:hAnsi="宋体" w:eastAsia="宋体" w:cs="宋体"/>
          <w:b w:val="0"/>
          <w:bCs w:val="0"/>
          <w:sz w:val="21"/>
          <w:szCs w:val="21"/>
          <w:highlight w:val="none"/>
          <w:lang w:eastAsia="zh-CN"/>
        </w:rPr>
        <w:t>响应文件</w:t>
      </w:r>
      <w:r>
        <w:rPr>
          <w:rFonts w:hint="eastAsia" w:ascii="宋体" w:hAnsi="宋体" w:eastAsia="宋体" w:cs="宋体"/>
          <w:b w:val="0"/>
          <w:bCs w:val="0"/>
          <w:sz w:val="21"/>
          <w:szCs w:val="21"/>
          <w:highlight w:val="none"/>
        </w:rPr>
        <w:t>本身的内容，而不寻求外部的证据。</w:t>
      </w:r>
    </w:p>
    <w:p w14:paraId="4BA4DF28">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w:t>
      </w:r>
      <w:r>
        <w:rPr>
          <w:rFonts w:hint="eastAsia" w:ascii="宋体" w:hAnsi="宋体" w:eastAsia="宋体" w:cs="宋体"/>
          <w:b w:val="0"/>
          <w:bCs w:val="0"/>
          <w:sz w:val="21"/>
          <w:szCs w:val="21"/>
          <w:highlight w:val="none"/>
          <w:lang w:val="en-US" w:eastAsia="zh-CN"/>
        </w:rPr>
        <w:t>4</w:t>
      </w:r>
      <w:r>
        <w:rPr>
          <w:rFonts w:hint="eastAsia" w:ascii="宋体" w:hAnsi="宋体" w:eastAsia="宋体" w:cs="宋体"/>
          <w:b w:val="0"/>
          <w:bCs w:val="0"/>
          <w:sz w:val="21"/>
          <w:szCs w:val="21"/>
          <w:highlight w:val="none"/>
        </w:rPr>
        <w:t>.3如果</w:t>
      </w:r>
      <w:r>
        <w:rPr>
          <w:rFonts w:hint="eastAsia" w:ascii="宋体" w:hAnsi="宋体" w:eastAsia="宋体" w:cs="宋体"/>
          <w:b w:val="0"/>
          <w:bCs w:val="0"/>
          <w:sz w:val="21"/>
          <w:szCs w:val="21"/>
          <w:highlight w:val="none"/>
          <w:lang w:eastAsia="zh-CN"/>
        </w:rPr>
        <w:t>响应文件</w:t>
      </w:r>
      <w:r>
        <w:rPr>
          <w:rFonts w:hint="eastAsia" w:ascii="宋体" w:hAnsi="宋体" w:eastAsia="宋体" w:cs="宋体"/>
          <w:b w:val="0"/>
          <w:bCs w:val="0"/>
          <w:sz w:val="21"/>
          <w:szCs w:val="21"/>
          <w:highlight w:val="none"/>
        </w:rPr>
        <w:t>实质上没有响应</w:t>
      </w:r>
      <w:r>
        <w:rPr>
          <w:rFonts w:hint="eastAsia" w:ascii="宋体" w:hAnsi="宋体" w:eastAsia="宋体" w:cs="宋体"/>
          <w:b w:val="0"/>
          <w:bCs w:val="0"/>
          <w:sz w:val="21"/>
          <w:szCs w:val="21"/>
          <w:highlight w:val="none"/>
          <w:lang w:eastAsia="zh-CN"/>
        </w:rPr>
        <w:t>征集</w:t>
      </w:r>
      <w:r>
        <w:rPr>
          <w:rFonts w:hint="eastAsia" w:ascii="宋体" w:hAnsi="宋体" w:eastAsia="宋体" w:cs="宋体"/>
          <w:b w:val="0"/>
          <w:bCs w:val="0"/>
          <w:sz w:val="21"/>
          <w:szCs w:val="21"/>
          <w:highlight w:val="none"/>
        </w:rPr>
        <w:t>文件的要求，评委会将予以拒绝，</w:t>
      </w:r>
      <w:r>
        <w:rPr>
          <w:rFonts w:hint="eastAsia" w:ascii="宋体" w:hAnsi="宋体" w:eastAsia="宋体" w:cs="宋体"/>
          <w:b w:val="0"/>
          <w:bCs w:val="0"/>
          <w:sz w:val="21"/>
          <w:szCs w:val="21"/>
          <w:highlight w:val="none"/>
          <w:lang w:eastAsia="zh-CN"/>
        </w:rPr>
        <w:t>供应商</w:t>
      </w:r>
      <w:r>
        <w:rPr>
          <w:rFonts w:hint="eastAsia" w:ascii="宋体" w:hAnsi="宋体" w:eastAsia="宋体" w:cs="宋体"/>
          <w:b w:val="0"/>
          <w:bCs w:val="0"/>
          <w:sz w:val="21"/>
          <w:szCs w:val="21"/>
          <w:highlight w:val="none"/>
        </w:rPr>
        <w:t>不得通过修改或撤销不合要求的偏离或保留而使其投标成为实质性响应的投标。</w:t>
      </w:r>
    </w:p>
    <w:p w14:paraId="0F11E544">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w:t>
      </w:r>
      <w:r>
        <w:rPr>
          <w:rFonts w:hint="eastAsia" w:ascii="宋体" w:hAnsi="宋体" w:eastAsia="宋体" w:cs="宋体"/>
          <w:b w:val="0"/>
          <w:bCs w:val="0"/>
          <w:sz w:val="21"/>
          <w:szCs w:val="21"/>
          <w:highlight w:val="none"/>
          <w:lang w:val="en-US" w:eastAsia="zh-CN"/>
        </w:rPr>
        <w:t>4</w:t>
      </w:r>
      <w:r>
        <w:rPr>
          <w:rFonts w:hint="eastAsia" w:ascii="宋体" w:hAnsi="宋体" w:eastAsia="宋体" w:cs="宋体"/>
          <w:b w:val="0"/>
          <w:bCs w:val="0"/>
          <w:sz w:val="21"/>
          <w:szCs w:val="21"/>
          <w:highlight w:val="none"/>
        </w:rPr>
        <w:t>.4</w:t>
      </w:r>
      <w:r>
        <w:rPr>
          <w:rFonts w:hint="eastAsia" w:ascii="宋体" w:hAnsi="宋体" w:eastAsia="宋体" w:cs="宋体"/>
          <w:b w:val="0"/>
          <w:bCs w:val="0"/>
          <w:sz w:val="21"/>
          <w:szCs w:val="21"/>
          <w:highlight w:val="none"/>
          <w:lang w:val="en-US" w:eastAsia="zh-CN"/>
        </w:rPr>
        <w:t>评审小组</w:t>
      </w:r>
      <w:r>
        <w:rPr>
          <w:rFonts w:hint="eastAsia" w:ascii="宋体" w:hAnsi="宋体" w:eastAsia="宋体" w:cs="宋体"/>
          <w:b w:val="0"/>
          <w:bCs w:val="0"/>
          <w:sz w:val="21"/>
          <w:szCs w:val="21"/>
          <w:highlight w:val="none"/>
        </w:rPr>
        <w:t>将对确定为实质性响应的</w:t>
      </w:r>
      <w:r>
        <w:rPr>
          <w:rFonts w:hint="eastAsia" w:ascii="宋体" w:hAnsi="宋体" w:eastAsia="宋体" w:cs="宋体"/>
          <w:b w:val="0"/>
          <w:bCs w:val="0"/>
          <w:sz w:val="21"/>
          <w:szCs w:val="21"/>
          <w:highlight w:val="none"/>
          <w:lang w:val="en-US" w:eastAsia="zh-CN"/>
        </w:rPr>
        <w:t>响应文件</w:t>
      </w:r>
      <w:r>
        <w:rPr>
          <w:rFonts w:hint="eastAsia" w:ascii="宋体" w:hAnsi="宋体" w:eastAsia="宋体" w:cs="宋体"/>
          <w:b w:val="0"/>
          <w:bCs w:val="0"/>
          <w:sz w:val="21"/>
          <w:szCs w:val="21"/>
          <w:highlight w:val="none"/>
        </w:rPr>
        <w:t>进行进一步审核，看其是否有计算上或累加上的算术错误，修正错误的原则如下：</w:t>
      </w:r>
    </w:p>
    <w:p w14:paraId="3C950C1D">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w:t>
      </w:r>
      <w:r>
        <w:rPr>
          <w:rFonts w:hint="eastAsia" w:ascii="宋体" w:hAnsi="宋体" w:eastAsia="宋体" w:cs="宋体"/>
          <w:b w:val="0"/>
          <w:bCs w:val="0"/>
          <w:sz w:val="21"/>
          <w:szCs w:val="21"/>
          <w:highlight w:val="none"/>
          <w:lang w:eastAsia="zh-CN"/>
        </w:rPr>
        <w:t>响应文件</w:t>
      </w:r>
      <w:r>
        <w:rPr>
          <w:rFonts w:hint="eastAsia" w:ascii="宋体" w:hAnsi="宋体" w:eastAsia="宋体" w:cs="宋体"/>
          <w:b w:val="0"/>
          <w:bCs w:val="0"/>
          <w:sz w:val="21"/>
          <w:szCs w:val="21"/>
          <w:highlight w:val="none"/>
        </w:rPr>
        <w:t>中开标一览表内容与</w:t>
      </w:r>
      <w:r>
        <w:rPr>
          <w:rFonts w:hint="eastAsia" w:ascii="宋体" w:hAnsi="宋体" w:eastAsia="宋体" w:cs="宋体"/>
          <w:b w:val="0"/>
          <w:bCs w:val="0"/>
          <w:sz w:val="21"/>
          <w:szCs w:val="21"/>
          <w:highlight w:val="none"/>
          <w:lang w:eastAsia="zh-CN"/>
        </w:rPr>
        <w:t>响应文件</w:t>
      </w:r>
      <w:r>
        <w:rPr>
          <w:rFonts w:hint="eastAsia" w:ascii="宋体" w:hAnsi="宋体" w:eastAsia="宋体" w:cs="宋体"/>
          <w:b w:val="0"/>
          <w:bCs w:val="0"/>
          <w:sz w:val="21"/>
          <w:szCs w:val="21"/>
          <w:highlight w:val="none"/>
        </w:rPr>
        <w:t>中相应内容不一致的，以开标一览表为准。</w:t>
      </w:r>
    </w:p>
    <w:p w14:paraId="3CFE8708">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（2）大写金额和小写金额不一致的，以大写金额为准。</w:t>
      </w:r>
    </w:p>
    <w:p w14:paraId="0B8F1739">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（3）单价金额小数点或者百分比有明显错位的，以开标一览表的总价为准，并修改单价。</w:t>
      </w:r>
    </w:p>
    <w:p w14:paraId="0B7AACF8">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（4）总价金额与按单价汇总金额不一致的，以单价金额计算结果为准。</w:t>
      </w:r>
    </w:p>
    <w:p w14:paraId="7C4A4F9A">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同时出现两种以上错误的，按照前款规定的顺序修正。</w:t>
      </w:r>
    </w:p>
    <w:p w14:paraId="49DCB8E9">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w:t>
      </w:r>
      <w:r>
        <w:rPr>
          <w:rFonts w:hint="eastAsia" w:ascii="宋体" w:hAnsi="宋体" w:eastAsia="宋体" w:cs="宋体"/>
          <w:b w:val="0"/>
          <w:bCs w:val="0"/>
          <w:sz w:val="21"/>
          <w:szCs w:val="21"/>
          <w:highlight w:val="none"/>
          <w:lang w:val="en-US" w:eastAsia="zh-CN"/>
        </w:rPr>
        <w:t>4</w:t>
      </w:r>
      <w:r>
        <w:rPr>
          <w:rFonts w:hint="eastAsia" w:ascii="宋体" w:hAnsi="宋体" w:eastAsia="宋体" w:cs="宋体"/>
          <w:b w:val="0"/>
          <w:bCs w:val="0"/>
          <w:sz w:val="21"/>
          <w:szCs w:val="21"/>
          <w:highlight w:val="none"/>
        </w:rPr>
        <w:t>.5评委会将按上述修正错误的方法调整</w:t>
      </w:r>
      <w:r>
        <w:rPr>
          <w:rFonts w:hint="eastAsia" w:ascii="宋体" w:hAnsi="宋体" w:eastAsia="宋体" w:cs="宋体"/>
          <w:b w:val="0"/>
          <w:bCs w:val="0"/>
          <w:sz w:val="21"/>
          <w:szCs w:val="21"/>
          <w:highlight w:val="none"/>
          <w:lang w:eastAsia="zh-CN"/>
        </w:rPr>
        <w:t>响应文件</w:t>
      </w:r>
      <w:r>
        <w:rPr>
          <w:rFonts w:hint="eastAsia" w:ascii="宋体" w:hAnsi="宋体" w:eastAsia="宋体" w:cs="宋体"/>
          <w:b w:val="0"/>
          <w:bCs w:val="0"/>
          <w:sz w:val="21"/>
          <w:szCs w:val="21"/>
          <w:highlight w:val="none"/>
        </w:rPr>
        <w:t>中的投标报价，并告知</w:t>
      </w:r>
      <w:r>
        <w:rPr>
          <w:rFonts w:hint="eastAsia" w:ascii="宋体" w:hAnsi="宋体" w:eastAsia="宋体" w:cs="宋体"/>
          <w:b w:val="0"/>
          <w:bCs w:val="0"/>
          <w:sz w:val="21"/>
          <w:szCs w:val="21"/>
          <w:highlight w:val="none"/>
          <w:lang w:eastAsia="zh-CN"/>
        </w:rPr>
        <w:t>供应商</w:t>
      </w:r>
      <w:r>
        <w:rPr>
          <w:rFonts w:hint="eastAsia" w:ascii="宋体" w:hAnsi="宋体" w:eastAsia="宋体" w:cs="宋体"/>
          <w:b w:val="0"/>
          <w:bCs w:val="0"/>
          <w:sz w:val="21"/>
          <w:szCs w:val="21"/>
          <w:highlight w:val="none"/>
        </w:rPr>
        <w:t>，调整后的价格应对</w:t>
      </w:r>
      <w:r>
        <w:rPr>
          <w:rFonts w:hint="eastAsia" w:ascii="宋体" w:hAnsi="宋体" w:eastAsia="宋体" w:cs="宋体"/>
          <w:b w:val="0"/>
          <w:bCs w:val="0"/>
          <w:sz w:val="21"/>
          <w:szCs w:val="21"/>
          <w:highlight w:val="none"/>
          <w:lang w:eastAsia="zh-CN"/>
        </w:rPr>
        <w:t>供应商</w:t>
      </w:r>
      <w:r>
        <w:rPr>
          <w:rFonts w:hint="eastAsia" w:ascii="宋体" w:hAnsi="宋体" w:eastAsia="宋体" w:cs="宋体"/>
          <w:b w:val="0"/>
          <w:bCs w:val="0"/>
          <w:sz w:val="21"/>
          <w:szCs w:val="21"/>
          <w:highlight w:val="none"/>
        </w:rPr>
        <w:t>具有约束力。如果</w:t>
      </w:r>
      <w:r>
        <w:rPr>
          <w:rFonts w:hint="eastAsia" w:ascii="宋体" w:hAnsi="宋体" w:eastAsia="宋体" w:cs="宋体"/>
          <w:b w:val="0"/>
          <w:bCs w:val="0"/>
          <w:sz w:val="21"/>
          <w:szCs w:val="21"/>
          <w:highlight w:val="none"/>
          <w:lang w:eastAsia="zh-CN"/>
        </w:rPr>
        <w:t>供应商</w:t>
      </w:r>
      <w:r>
        <w:rPr>
          <w:rFonts w:hint="eastAsia" w:ascii="宋体" w:hAnsi="宋体" w:eastAsia="宋体" w:cs="宋体"/>
          <w:b w:val="0"/>
          <w:bCs w:val="0"/>
          <w:sz w:val="21"/>
          <w:szCs w:val="21"/>
          <w:highlight w:val="none"/>
        </w:rPr>
        <w:t>不接受修正后的价格，则其</w:t>
      </w:r>
      <w:r>
        <w:rPr>
          <w:rFonts w:hint="eastAsia" w:ascii="宋体" w:hAnsi="宋体" w:eastAsia="宋体" w:cs="宋体"/>
          <w:b w:val="0"/>
          <w:bCs w:val="0"/>
          <w:sz w:val="21"/>
          <w:szCs w:val="21"/>
          <w:highlight w:val="none"/>
          <w:lang w:val="en-US" w:eastAsia="zh-CN"/>
        </w:rPr>
        <w:t>响应</w:t>
      </w:r>
      <w:r>
        <w:rPr>
          <w:rFonts w:hint="eastAsia" w:ascii="宋体" w:hAnsi="宋体" w:eastAsia="宋体" w:cs="宋体"/>
          <w:b w:val="0"/>
          <w:bCs w:val="0"/>
          <w:sz w:val="21"/>
          <w:szCs w:val="21"/>
          <w:highlight w:val="none"/>
        </w:rPr>
        <w:t>将被拒绝。</w:t>
      </w:r>
    </w:p>
    <w:p w14:paraId="2D8F6A55">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w:t>
      </w: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rPr>
        <w:t>、无效投标条款和废标条款</w:t>
      </w:r>
    </w:p>
    <w:p w14:paraId="71EF0083">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bookmarkStart w:id="119" w:name="_Toc16938551"/>
      <w:bookmarkStart w:id="120" w:name="_Toc20823307"/>
      <w:bookmarkStart w:id="121" w:name="_Toc513029235"/>
      <w:r>
        <w:rPr>
          <w:rFonts w:hint="eastAsia" w:ascii="宋体" w:hAnsi="宋体" w:eastAsia="宋体" w:cs="宋体"/>
          <w:b w:val="0"/>
          <w:bCs w:val="0"/>
          <w:sz w:val="21"/>
          <w:szCs w:val="21"/>
          <w:highlight w:val="none"/>
        </w:rPr>
        <w:t>2</w:t>
      </w: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rPr>
        <w:t>.1无效投标条款</w:t>
      </w:r>
      <w:bookmarkEnd w:id="119"/>
      <w:bookmarkEnd w:id="120"/>
      <w:bookmarkEnd w:id="121"/>
    </w:p>
    <w:p w14:paraId="75F68D72">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2</w:t>
      </w: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rPr>
        <w:t xml:space="preserve">.1.1 </w:t>
      </w:r>
      <w:r>
        <w:rPr>
          <w:rFonts w:hint="eastAsia" w:ascii="宋体" w:hAnsi="宋体" w:eastAsia="宋体" w:cs="宋体"/>
          <w:b w:val="0"/>
          <w:bCs w:val="0"/>
          <w:sz w:val="21"/>
          <w:szCs w:val="21"/>
          <w:highlight w:val="none"/>
          <w:lang w:eastAsia="zh-CN"/>
        </w:rPr>
        <w:t>响应文件未按征集文件要求签署、盖章的；</w:t>
      </w:r>
    </w:p>
    <w:p w14:paraId="3A12F42D">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2</w:t>
      </w:r>
      <w:r>
        <w:rPr>
          <w:rFonts w:hint="eastAsia" w:ascii="宋体" w:hAnsi="宋体" w:eastAsia="宋体" w:cs="宋体"/>
          <w:b w:val="0"/>
          <w:bCs w:val="0"/>
          <w:sz w:val="21"/>
          <w:szCs w:val="21"/>
          <w:highlight w:val="none"/>
          <w:lang w:val="en-US" w:eastAsia="zh-CN"/>
        </w:rPr>
        <w:t>5.1.2</w:t>
      </w:r>
      <w:r>
        <w:rPr>
          <w:rFonts w:hint="eastAsia" w:ascii="宋体" w:hAnsi="宋体" w:eastAsia="宋体" w:cs="宋体"/>
          <w:b w:val="0"/>
          <w:bCs w:val="0"/>
          <w:sz w:val="21"/>
          <w:szCs w:val="21"/>
          <w:highlight w:val="none"/>
          <w:lang w:eastAsia="zh-CN"/>
        </w:rPr>
        <w:t xml:space="preserve"> 不具备征集文件中规定的资格要求的；</w:t>
      </w:r>
    </w:p>
    <w:p w14:paraId="6B717F59">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25.1.3</w:t>
      </w:r>
      <w:r>
        <w:rPr>
          <w:rFonts w:hint="eastAsia" w:ascii="宋体" w:hAnsi="宋体" w:eastAsia="宋体" w:cs="宋体"/>
          <w:b w:val="0"/>
          <w:bCs w:val="0"/>
          <w:sz w:val="21"/>
          <w:szCs w:val="21"/>
          <w:highlight w:val="none"/>
          <w:lang w:eastAsia="zh-CN"/>
        </w:rPr>
        <w:t xml:space="preserve"> 报价超过征集文件中规定的预算金额或者最高限价的；</w:t>
      </w:r>
    </w:p>
    <w:p w14:paraId="362C6B14">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 xml:space="preserve">25.1.4 </w:t>
      </w:r>
      <w:r>
        <w:rPr>
          <w:rFonts w:hint="eastAsia" w:ascii="宋体" w:hAnsi="宋体" w:eastAsia="宋体" w:cs="宋体"/>
          <w:b w:val="0"/>
          <w:bCs w:val="0"/>
          <w:sz w:val="21"/>
          <w:szCs w:val="21"/>
          <w:highlight w:val="none"/>
          <w:lang w:eastAsia="zh-CN"/>
        </w:rPr>
        <w:t>响应文件含有征集人不能接受的附加条件的；</w:t>
      </w:r>
    </w:p>
    <w:p w14:paraId="5B2B636A">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 xml:space="preserve">25.1.5 </w:t>
      </w:r>
      <w:r>
        <w:rPr>
          <w:rFonts w:hint="eastAsia" w:ascii="宋体" w:hAnsi="宋体" w:eastAsia="宋体" w:cs="宋体"/>
          <w:b w:val="0"/>
          <w:bCs w:val="0"/>
          <w:sz w:val="21"/>
          <w:szCs w:val="21"/>
          <w:highlight w:val="none"/>
          <w:lang w:eastAsia="zh-CN"/>
        </w:rPr>
        <w:t>未按征集文件规定报价的；</w:t>
      </w:r>
    </w:p>
    <w:p w14:paraId="64FA389C">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 xml:space="preserve">25.1.6 </w:t>
      </w:r>
      <w:r>
        <w:rPr>
          <w:rFonts w:hint="eastAsia" w:ascii="宋体" w:hAnsi="宋体" w:eastAsia="宋体" w:cs="宋体"/>
          <w:b w:val="0"/>
          <w:bCs w:val="0"/>
          <w:sz w:val="21"/>
          <w:szCs w:val="21"/>
          <w:highlight w:val="none"/>
          <w:lang w:eastAsia="zh-CN"/>
        </w:rPr>
        <w:t>投标有效期、供货时间、质保期等不满足征集文件要求的；</w:t>
      </w:r>
    </w:p>
    <w:p w14:paraId="1245C8C9">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 xml:space="preserve">25.1.7 </w:t>
      </w:r>
      <w:r>
        <w:rPr>
          <w:rFonts w:hint="eastAsia" w:ascii="宋体" w:hAnsi="宋体" w:eastAsia="宋体" w:cs="宋体"/>
          <w:b w:val="0"/>
          <w:bCs w:val="0"/>
          <w:sz w:val="21"/>
          <w:szCs w:val="21"/>
          <w:highlight w:val="none"/>
          <w:lang w:eastAsia="zh-CN"/>
        </w:rPr>
        <w:t>不符合征集文件中规定的其它实质性条款；</w:t>
      </w:r>
    </w:p>
    <w:p w14:paraId="4EB1A08E">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 xml:space="preserve">25.1.8 </w:t>
      </w:r>
      <w:r>
        <w:rPr>
          <w:rFonts w:hint="eastAsia" w:ascii="宋体" w:hAnsi="宋体" w:eastAsia="宋体" w:cs="宋体"/>
          <w:b w:val="0"/>
          <w:bCs w:val="0"/>
          <w:sz w:val="21"/>
          <w:szCs w:val="21"/>
          <w:highlight w:val="none"/>
          <w:lang w:eastAsia="zh-CN"/>
        </w:rPr>
        <w:t>供应商未遵循公平竞争的原则，恶意串通，妨碍其他供应商的竞争行为，损害征集人或者其他供应商的合法权益的；</w:t>
      </w:r>
    </w:p>
    <w:p w14:paraId="561983BC">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 xml:space="preserve">25.1.9 </w:t>
      </w:r>
      <w:r>
        <w:rPr>
          <w:rFonts w:hint="eastAsia" w:ascii="宋体" w:hAnsi="宋体" w:eastAsia="宋体" w:cs="宋体"/>
          <w:b w:val="0"/>
          <w:bCs w:val="0"/>
          <w:sz w:val="21"/>
          <w:szCs w:val="21"/>
          <w:highlight w:val="none"/>
          <w:lang w:eastAsia="zh-CN"/>
        </w:rPr>
        <w:t>有下列情形之一的，视为供应商串通投标，其投标无效：</w:t>
      </w:r>
    </w:p>
    <w:p w14:paraId="2E37CB15">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（1）不同供应商的响应文件由同一单位或者个人编制；</w:t>
      </w:r>
    </w:p>
    <w:p w14:paraId="00E234AE">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（2）不同供应商委托同一单位或者个人办理投标事宜；</w:t>
      </w:r>
    </w:p>
    <w:p w14:paraId="0801811E">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（3）不同供应商的响应文件载明的项目管理成员或者联系人员为同一人；</w:t>
      </w:r>
    </w:p>
    <w:p w14:paraId="727D1CD7">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（4）不同供应商的响应文件异常一致或者投标报价呈规律性差异；</w:t>
      </w:r>
    </w:p>
    <w:p w14:paraId="05EA5E25">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（5）不同供应商的响应文件相互混装。</w:t>
      </w:r>
    </w:p>
    <w:p w14:paraId="20A9501A">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25.1.10</w:t>
      </w:r>
      <w:r>
        <w:rPr>
          <w:rFonts w:hint="eastAsia" w:ascii="宋体" w:hAnsi="宋体" w:eastAsia="宋体" w:cs="宋体"/>
          <w:b w:val="0"/>
          <w:bCs w:val="0"/>
          <w:sz w:val="21"/>
          <w:szCs w:val="21"/>
          <w:highlight w:val="none"/>
          <w:lang w:eastAsia="zh-CN"/>
        </w:rPr>
        <w:t xml:space="preserve"> 供应商递交两份或多份内容不同的响应文件，或在一份响应文件中对同一招标项目报有两个或多个报价，且未声明哪一个有效，按征集文件规定提交备选方案的除外；</w:t>
      </w:r>
    </w:p>
    <w:p w14:paraId="1D6C8895">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 xml:space="preserve">25.1.11 </w:t>
      </w:r>
      <w:r>
        <w:rPr>
          <w:rFonts w:hint="eastAsia" w:ascii="宋体" w:hAnsi="宋体" w:eastAsia="宋体" w:cs="宋体"/>
          <w:b w:val="0"/>
          <w:bCs w:val="0"/>
          <w:sz w:val="21"/>
          <w:szCs w:val="21"/>
          <w:highlight w:val="none"/>
          <w:lang w:eastAsia="zh-CN"/>
        </w:rPr>
        <w:t>响应文件未加密的，或者在规定时段内未发送解密密码的；</w:t>
      </w:r>
    </w:p>
    <w:p w14:paraId="79636129">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25.1.12</w:t>
      </w:r>
      <w:r>
        <w:rPr>
          <w:rFonts w:hint="eastAsia" w:ascii="宋体" w:hAnsi="宋体" w:eastAsia="宋体" w:cs="宋体"/>
          <w:b w:val="0"/>
          <w:bCs w:val="0"/>
          <w:sz w:val="21"/>
          <w:szCs w:val="21"/>
          <w:highlight w:val="none"/>
          <w:lang w:eastAsia="zh-CN"/>
        </w:rPr>
        <w:t xml:space="preserve"> 因PDF文档不清晰让评审小组无法评审的；</w:t>
      </w:r>
    </w:p>
    <w:p w14:paraId="7C5B1BF8">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25.1.13</w:t>
      </w:r>
      <w:r>
        <w:rPr>
          <w:rFonts w:hint="eastAsia" w:ascii="宋体" w:hAnsi="宋体" w:eastAsia="宋体" w:cs="宋体"/>
          <w:b w:val="0"/>
          <w:bCs w:val="0"/>
          <w:sz w:val="21"/>
          <w:szCs w:val="21"/>
          <w:highlight w:val="none"/>
          <w:lang w:eastAsia="zh-CN"/>
        </w:rPr>
        <w:t xml:space="preserve"> 未按征集文件要求制作响应文件PDF的；</w:t>
      </w:r>
    </w:p>
    <w:p w14:paraId="2501D16D">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25.1.14</w:t>
      </w:r>
      <w:r>
        <w:rPr>
          <w:rFonts w:hint="eastAsia" w:ascii="宋体" w:hAnsi="宋体" w:eastAsia="宋体" w:cs="宋体"/>
          <w:b w:val="0"/>
          <w:bCs w:val="0"/>
          <w:sz w:val="21"/>
          <w:szCs w:val="21"/>
          <w:highlight w:val="none"/>
          <w:lang w:eastAsia="zh-CN"/>
        </w:rPr>
        <w:t xml:space="preserve"> 不同供应商的响应文件由同一邮箱发送响应文件的；</w:t>
      </w:r>
    </w:p>
    <w:p w14:paraId="356D3F08">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2</w:t>
      </w: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1.15</w:t>
      </w:r>
      <w:r>
        <w:rPr>
          <w:rFonts w:hint="eastAsia" w:ascii="宋体" w:hAnsi="宋体" w:eastAsia="宋体" w:cs="宋体"/>
          <w:b w:val="0"/>
          <w:bCs w:val="0"/>
          <w:sz w:val="21"/>
          <w:szCs w:val="21"/>
          <w:highlight w:val="none"/>
          <w:lang w:eastAsia="zh-CN"/>
        </w:rPr>
        <w:t xml:space="preserve"> 评审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评审小组应当将其作为无效投标处理；</w:t>
      </w:r>
    </w:p>
    <w:p w14:paraId="4698A7E5">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25.1.16</w:t>
      </w:r>
      <w:r>
        <w:rPr>
          <w:rFonts w:hint="eastAsia" w:ascii="宋体" w:hAnsi="宋体" w:eastAsia="宋体" w:cs="宋体"/>
          <w:b w:val="0"/>
          <w:bCs w:val="0"/>
          <w:sz w:val="21"/>
          <w:szCs w:val="21"/>
          <w:highlight w:val="none"/>
          <w:lang w:eastAsia="zh-CN"/>
        </w:rPr>
        <w:t xml:space="preserve"> 法律、法规和征集文件规定的其他无效情形。</w:t>
      </w:r>
    </w:p>
    <w:p w14:paraId="399607AC">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val="en-US" w:eastAsia="zh-CN"/>
        </w:rPr>
      </w:pPr>
      <w:bookmarkStart w:id="122" w:name="_Toc120614219"/>
      <w:r>
        <w:rPr>
          <w:rFonts w:hint="eastAsia" w:ascii="宋体" w:hAnsi="宋体" w:eastAsia="宋体" w:cs="宋体"/>
          <w:b w:val="0"/>
          <w:bCs w:val="0"/>
          <w:sz w:val="21"/>
          <w:szCs w:val="21"/>
          <w:highlight w:val="none"/>
          <w:lang w:val="en-US" w:eastAsia="zh-CN"/>
        </w:rPr>
        <w:t>25.2采购活动终止条款</w:t>
      </w:r>
    </w:p>
    <w:p w14:paraId="08E77D49">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25.2.1出现影响采购公正的违法、违规行为。</w:t>
      </w:r>
    </w:p>
    <w:p w14:paraId="3DC1CE2C">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25.2.2因重大变故，采购任务取消的。</w:t>
      </w:r>
    </w:p>
    <w:p w14:paraId="58E4F88C">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25.2.3评审小组认定征集文件存在歧义、重大缺陷导致评审工作无法进行。</w:t>
      </w:r>
    </w:p>
    <w:p w14:paraId="06EB2F6B">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25.2.4 提交响应文件和通过资格审查、符合性审查的供应商数量少于2家。</w:t>
      </w:r>
    </w:p>
    <w:p w14:paraId="20846311">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六、</w:t>
      </w:r>
      <w:bookmarkEnd w:id="122"/>
      <w:r>
        <w:rPr>
          <w:rFonts w:hint="eastAsia" w:ascii="宋体" w:hAnsi="宋体" w:eastAsia="宋体" w:cs="宋体"/>
          <w:b w:val="0"/>
          <w:bCs w:val="0"/>
          <w:sz w:val="21"/>
          <w:szCs w:val="21"/>
          <w:highlight w:val="none"/>
          <w:lang w:val="en-US" w:eastAsia="zh-CN"/>
        </w:rPr>
        <w:t>入围</w:t>
      </w:r>
    </w:p>
    <w:p w14:paraId="11D93B9A">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val="en-US" w:eastAsia="zh-CN"/>
        </w:rPr>
      </w:pPr>
      <w:bookmarkStart w:id="123" w:name="_Toc20823310"/>
      <w:bookmarkStart w:id="124" w:name="_Toc16938554"/>
      <w:bookmarkStart w:id="125" w:name="_Toc513029238"/>
      <w:r>
        <w:rPr>
          <w:rFonts w:hint="eastAsia" w:ascii="宋体" w:hAnsi="宋体" w:eastAsia="宋体" w:cs="宋体"/>
          <w:b w:val="0"/>
          <w:bCs w:val="0"/>
          <w:sz w:val="21"/>
          <w:szCs w:val="21"/>
          <w:highlight w:val="none"/>
        </w:rPr>
        <w:t>2</w:t>
      </w:r>
      <w:r>
        <w:rPr>
          <w:rFonts w:hint="eastAsia" w:ascii="宋体" w:hAnsi="宋体" w:eastAsia="宋体" w:cs="宋体"/>
          <w:b w:val="0"/>
          <w:bCs w:val="0"/>
          <w:sz w:val="21"/>
          <w:szCs w:val="21"/>
          <w:highlight w:val="none"/>
          <w:lang w:val="en-US" w:eastAsia="zh-CN"/>
        </w:rPr>
        <w:t>6</w:t>
      </w:r>
      <w:r>
        <w:rPr>
          <w:rFonts w:hint="eastAsia" w:ascii="宋体" w:hAnsi="宋体" w:eastAsia="宋体" w:cs="宋体"/>
          <w:b w:val="0"/>
          <w:bCs w:val="0"/>
          <w:sz w:val="21"/>
          <w:szCs w:val="21"/>
          <w:highlight w:val="none"/>
        </w:rPr>
        <w:t>、</w:t>
      </w:r>
      <w:bookmarkEnd w:id="123"/>
      <w:r>
        <w:rPr>
          <w:rFonts w:hint="eastAsia" w:ascii="宋体" w:hAnsi="宋体" w:eastAsia="宋体" w:cs="宋体"/>
          <w:b w:val="0"/>
          <w:bCs w:val="0"/>
          <w:sz w:val="21"/>
          <w:szCs w:val="21"/>
          <w:highlight w:val="none"/>
        </w:rPr>
        <w:t>确定</w:t>
      </w:r>
      <w:bookmarkEnd w:id="124"/>
      <w:bookmarkEnd w:id="125"/>
      <w:r>
        <w:rPr>
          <w:rFonts w:hint="eastAsia" w:ascii="宋体" w:hAnsi="宋体" w:eastAsia="宋体" w:cs="宋体"/>
          <w:b w:val="0"/>
          <w:bCs w:val="0"/>
          <w:sz w:val="21"/>
          <w:szCs w:val="21"/>
          <w:highlight w:val="none"/>
          <w:lang w:val="en-US" w:eastAsia="zh-CN"/>
        </w:rPr>
        <w:t>入围供应商</w:t>
      </w:r>
    </w:p>
    <w:p w14:paraId="5A3C6A51">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bookmarkStart w:id="126" w:name="_Toc20823308"/>
      <w:bookmarkStart w:id="127" w:name="_Toc513029236"/>
      <w:bookmarkStart w:id="128" w:name="_Toc16938552"/>
      <w:bookmarkStart w:id="129" w:name="_Toc120614220"/>
      <w:r>
        <w:rPr>
          <w:rFonts w:hint="eastAsia" w:ascii="宋体" w:hAnsi="宋体" w:eastAsia="宋体" w:cs="宋体"/>
          <w:b w:val="0"/>
          <w:bCs w:val="0"/>
          <w:sz w:val="21"/>
          <w:szCs w:val="21"/>
          <w:highlight w:val="none"/>
        </w:rPr>
        <w:t xml:space="preserve">26.1入围供应商的选取原则和数量见征集文件第五章规定。 </w:t>
      </w:r>
    </w:p>
    <w:p w14:paraId="6E52279D">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26.2</w:t>
      </w:r>
      <w:r>
        <w:rPr>
          <w:rFonts w:hint="eastAsia" w:ascii="宋体" w:hAnsi="宋体" w:eastAsia="宋体" w:cs="宋体"/>
          <w:b w:val="0"/>
          <w:bCs w:val="0"/>
          <w:sz w:val="21"/>
          <w:szCs w:val="21"/>
          <w:highlight w:val="none"/>
          <w:lang w:eastAsia="zh-CN"/>
        </w:rPr>
        <w:t>征集人</w:t>
      </w:r>
      <w:r>
        <w:rPr>
          <w:rFonts w:hint="eastAsia" w:ascii="宋体" w:hAnsi="宋体" w:eastAsia="宋体" w:cs="宋体"/>
          <w:b w:val="0"/>
          <w:bCs w:val="0"/>
          <w:sz w:val="21"/>
          <w:szCs w:val="21"/>
          <w:highlight w:val="none"/>
        </w:rPr>
        <w:t>将在“</w:t>
      </w:r>
      <w:r>
        <w:rPr>
          <w:rFonts w:hint="eastAsia" w:ascii="宋体" w:hAnsi="宋体" w:eastAsia="宋体" w:cs="宋体"/>
          <w:b w:val="0"/>
          <w:bCs w:val="0"/>
          <w:sz w:val="21"/>
          <w:szCs w:val="21"/>
          <w:highlight w:val="none"/>
          <w:lang w:val="en-US" w:eastAsia="zh-CN"/>
        </w:rPr>
        <w:t>响水县人民政府网</w:t>
      </w:r>
      <w:r>
        <w:rPr>
          <w:rFonts w:hint="eastAsia" w:ascii="宋体" w:hAnsi="宋体" w:eastAsia="宋体" w:cs="宋体"/>
          <w:b w:val="0"/>
          <w:bCs w:val="0"/>
          <w:sz w:val="21"/>
          <w:szCs w:val="21"/>
          <w:highlight w:val="none"/>
        </w:rPr>
        <w:t>”发布“入围结果公告”，公告期限为1个工作日。</w:t>
      </w:r>
    </w:p>
    <w:p w14:paraId="2392E1F9">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26.3 入围供应商有下列情形之一，尚未签订框架协议的，取消其入围资格；已经签订框架协议的，解除与其签订的框架协议：</w:t>
      </w:r>
    </w:p>
    <w:p w14:paraId="026D265C">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26.3.1恶意串通谋取入围或者合同成交的。</w:t>
      </w:r>
    </w:p>
    <w:p w14:paraId="66EF9AB8">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26.3.2提供虚假材料谋取入围或者合同成交的。 </w:t>
      </w:r>
    </w:p>
    <w:p w14:paraId="4BF8586E">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26.3.3无正当理由拒不接受合同授予的。</w:t>
      </w:r>
    </w:p>
    <w:p w14:paraId="3DD52157">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26.3.4不履行合同义务或者履行合同义务不符合约定，经</w:t>
      </w:r>
      <w:r>
        <w:rPr>
          <w:rFonts w:hint="eastAsia" w:ascii="宋体" w:hAnsi="宋体" w:eastAsia="宋体" w:cs="宋体"/>
          <w:b w:val="0"/>
          <w:bCs w:val="0"/>
          <w:sz w:val="21"/>
          <w:szCs w:val="21"/>
          <w:highlight w:val="none"/>
          <w:lang w:eastAsia="zh-CN"/>
        </w:rPr>
        <w:t>征集人</w:t>
      </w:r>
      <w:r>
        <w:rPr>
          <w:rFonts w:hint="eastAsia" w:ascii="宋体" w:hAnsi="宋体" w:eastAsia="宋体" w:cs="宋体"/>
          <w:b w:val="0"/>
          <w:bCs w:val="0"/>
          <w:sz w:val="21"/>
          <w:szCs w:val="21"/>
          <w:highlight w:val="none"/>
        </w:rPr>
        <w:t>请求履行后仍不履行或者仍未按约定履行的。</w:t>
      </w:r>
    </w:p>
    <w:p w14:paraId="1E1E8A4D">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26.3.5框架协议有效期内，因违法行为被禁止或限制参加政府采购活动的。</w:t>
      </w:r>
    </w:p>
    <w:p w14:paraId="5521C5AB">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26.3.6 框架协议约定的其他情形。</w:t>
      </w:r>
    </w:p>
    <w:p w14:paraId="253AD0B6">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被取消入围资格或者被解除框架协议的供应商不得参加同一框架协议补充征集。</w:t>
      </w:r>
    </w:p>
    <w:p w14:paraId="5FCB5DED">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27、质疑处理</w:t>
      </w:r>
    </w:p>
    <w:p w14:paraId="67ADC36D">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27.1 提出质疑的供应商应当是参与所质疑框架协议采购项目采购活动的供应商。潜在供应商依法获取其可质疑的征集文件的，可以对征集文件提出质疑。</w:t>
      </w:r>
    </w:p>
    <w:p w14:paraId="31090826">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27.2供应商认为征集文件、采购过程、入围结果使自己的权益受到损害的，可以在知道或应知其权益受到损害之日起七个工作日内，以书面形式向</w:t>
      </w:r>
      <w:r>
        <w:rPr>
          <w:rFonts w:hint="eastAsia" w:ascii="宋体" w:hAnsi="宋体" w:eastAsia="宋体" w:cs="宋体"/>
          <w:b w:val="0"/>
          <w:bCs w:val="0"/>
          <w:sz w:val="21"/>
          <w:szCs w:val="21"/>
          <w:highlight w:val="none"/>
          <w:lang w:eastAsia="zh-CN"/>
        </w:rPr>
        <w:t>征集人</w:t>
      </w:r>
      <w:r>
        <w:rPr>
          <w:rFonts w:hint="eastAsia" w:ascii="宋体" w:hAnsi="宋体" w:eastAsia="宋体" w:cs="宋体"/>
          <w:b w:val="0"/>
          <w:bCs w:val="0"/>
          <w:sz w:val="21"/>
          <w:szCs w:val="21"/>
          <w:highlight w:val="none"/>
        </w:rPr>
        <w:t>提出质疑。上述应知其权益受到损害之日，是指：</w:t>
      </w:r>
    </w:p>
    <w:p w14:paraId="02932DEB">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27.2.1对可以质疑的征集文件提出质疑的，为收到征集文件之日或者征集公告期限届满之日；</w:t>
      </w:r>
    </w:p>
    <w:p w14:paraId="28F44A2F">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27.2.2对采购过程提出质疑的，为各采购程序环节结束之日；</w:t>
      </w:r>
    </w:p>
    <w:p w14:paraId="2325012B">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27.2.3对入围结果提出质疑的，为入围结果公告期限届满之日。</w:t>
      </w:r>
    </w:p>
    <w:p w14:paraId="24065A5F">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供应商应当在法定质疑期内一次性提出针对同一采购程序环节的质疑。供应商如在法定期限内对同一采购程序环节提出多次质疑的，</w:t>
      </w:r>
      <w:r>
        <w:rPr>
          <w:rFonts w:hint="eastAsia" w:ascii="宋体" w:hAnsi="宋体" w:eastAsia="宋体" w:cs="宋体"/>
          <w:b w:val="0"/>
          <w:bCs w:val="0"/>
          <w:sz w:val="21"/>
          <w:szCs w:val="21"/>
          <w:highlight w:val="none"/>
          <w:lang w:eastAsia="zh-CN"/>
        </w:rPr>
        <w:t>征集人</w:t>
      </w:r>
      <w:r>
        <w:rPr>
          <w:rFonts w:hint="eastAsia" w:ascii="宋体" w:hAnsi="宋体" w:eastAsia="宋体" w:cs="宋体"/>
          <w:b w:val="0"/>
          <w:bCs w:val="0"/>
          <w:sz w:val="21"/>
          <w:szCs w:val="21"/>
          <w:highlight w:val="none"/>
        </w:rPr>
        <w:t>只对供应商最后一次质疑作出答复。</w:t>
      </w:r>
    </w:p>
    <w:p w14:paraId="762E5CD1">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27.3质疑必须按照《中华人民共和国政府采购法》《中华人民共和国政府采购法实施条例》及《江苏省政府采购供应商监督管理暂行办法》的相关规定提交，未按上述要求提交的质疑函（含传真、电子邮件等）征集人有权不予受理。</w:t>
      </w:r>
    </w:p>
    <w:p w14:paraId="14CF8B6A">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27.4征集人只接收以纸质原件形式送达的质疑。</w:t>
      </w:r>
    </w:p>
    <w:p w14:paraId="1610C553">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征集人质疑接收部门为</w:t>
      </w:r>
      <w:r>
        <w:rPr>
          <w:rFonts w:hint="eastAsia" w:ascii="宋体" w:hAnsi="宋体" w:eastAsia="宋体" w:cs="宋体"/>
          <w:b w:val="0"/>
          <w:bCs w:val="0"/>
          <w:sz w:val="21"/>
          <w:szCs w:val="21"/>
          <w:highlight w:val="none"/>
          <w:lang w:eastAsia="zh-CN"/>
        </w:rPr>
        <w:t>江苏英奇热电有限公司</w:t>
      </w:r>
      <w:r>
        <w:rPr>
          <w:rFonts w:hint="eastAsia" w:ascii="宋体" w:hAnsi="宋体" w:eastAsia="宋体" w:cs="宋体"/>
          <w:b w:val="0"/>
          <w:bCs w:val="0"/>
          <w:sz w:val="21"/>
          <w:szCs w:val="21"/>
          <w:highlight w:val="none"/>
        </w:rPr>
        <w:t>，联系地址：</w:t>
      </w:r>
      <w:r>
        <w:rPr>
          <w:rFonts w:hint="eastAsia" w:ascii="宋体" w:hAnsi="宋体" w:eastAsia="宋体" w:cs="宋体"/>
          <w:b w:val="0"/>
          <w:bCs w:val="0"/>
          <w:sz w:val="21"/>
          <w:szCs w:val="21"/>
          <w:highlight w:val="none"/>
          <w:lang w:eastAsia="zh-CN"/>
        </w:rPr>
        <w:t>江苏响水县经济开发区响陈路北，小黄河东侧</w:t>
      </w:r>
      <w:r>
        <w:rPr>
          <w:rFonts w:hint="eastAsia" w:ascii="宋体" w:hAnsi="宋体" w:eastAsia="宋体" w:cs="宋体"/>
          <w:b w:val="0"/>
          <w:bCs w:val="0"/>
          <w:sz w:val="21"/>
          <w:szCs w:val="21"/>
          <w:highlight w:val="none"/>
        </w:rPr>
        <w:t>，联系电话：</w:t>
      </w:r>
      <w:r>
        <w:rPr>
          <w:rFonts w:hint="eastAsia" w:ascii="宋体" w:hAnsi="宋体" w:eastAsia="宋体" w:cs="宋体"/>
          <w:b w:val="0"/>
          <w:bCs w:val="0"/>
          <w:sz w:val="21"/>
          <w:szCs w:val="21"/>
          <w:highlight w:val="none"/>
          <w:lang w:eastAsia="zh-CN"/>
        </w:rPr>
        <w:t>0515-69855516</w:t>
      </w:r>
      <w:r>
        <w:rPr>
          <w:rFonts w:hint="eastAsia" w:ascii="宋体" w:hAnsi="宋体" w:eastAsia="宋体" w:cs="宋体"/>
          <w:b w:val="0"/>
          <w:bCs w:val="0"/>
          <w:sz w:val="21"/>
          <w:szCs w:val="21"/>
          <w:highlight w:val="none"/>
        </w:rPr>
        <w:t>。</w:t>
      </w:r>
    </w:p>
    <w:p w14:paraId="16216492">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27.5未参加投标活动的供应商或在投标活动中自身权益未受到损害的供应商所提出的质疑不予受理。</w:t>
      </w:r>
    </w:p>
    <w:p w14:paraId="56FB4FCE">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27.6质疑函应当包括下列内容：</w:t>
      </w:r>
    </w:p>
    <w:p w14:paraId="4C91B636">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27.6.1质疑投标人的名称、地址、邮编、联系人、联系电话；</w:t>
      </w:r>
    </w:p>
    <w:p w14:paraId="0B6A79EE">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27.6.2具体的质疑事项及明确的请求；</w:t>
      </w:r>
    </w:p>
    <w:p w14:paraId="69A1AF97">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27.6.3认为自己合法权益受到损害或可能受到损害的相关证据材料；</w:t>
      </w:r>
    </w:p>
    <w:p w14:paraId="1EC9C72D">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27.6.4提起质疑的日期；</w:t>
      </w:r>
    </w:p>
    <w:p w14:paraId="37C97EBD">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27.6.5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征集人将不予受理。质疑人委托代理质疑的，应当向征集人提交授权委托书，并载明委托代理的具体权限和事项。</w:t>
      </w:r>
    </w:p>
    <w:p w14:paraId="038C81D2">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27.6.6征集人收到质疑函后，将对质疑的形式和内容进行审查，如质疑函内容、格式不符合规定，征集人将告知质疑人进行补正。</w:t>
      </w:r>
    </w:p>
    <w:p w14:paraId="71DA3A0E">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27.6.7质疑人应当在法定质疑期限内进行补正并重新提交质疑函，拒不补正或者在法定期限内未重新提交质疑函的，为无效质疑，征集人将不予受理。</w:t>
      </w:r>
    </w:p>
    <w:p w14:paraId="1BFF6759">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27.6.8对于内容、格式符合规定的质疑函，征集人应当在收到投标供应商的书面质疑后七个工作日内作出答复，并以书面形式通知质疑供应商和其他有关供应商，但答复的内容不得涉及商业秘密。</w:t>
      </w:r>
    </w:p>
    <w:p w14:paraId="71A999EE">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27.6.9投标人提出书面质疑必须有理、有据，不得恶意质疑或提交虚假质疑。否则，一经查实，征集人有权依据政府采购的有关规定，报请政府采购监管部门对该投标人进行相应的行政处罚，并扣减其诚信记录分。</w:t>
      </w:r>
    </w:p>
    <w:p w14:paraId="1C5F448A">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28、入围通知书</w:t>
      </w:r>
    </w:p>
    <w:p w14:paraId="2B9FD2D0">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28.1公告中标结果结束无质疑（投诉）或者对质疑（投诉）事项处理结束中标人确定后，</w:t>
      </w:r>
      <w:r>
        <w:rPr>
          <w:rFonts w:hint="eastAsia" w:ascii="宋体" w:hAnsi="宋体" w:eastAsia="宋体" w:cs="宋体"/>
          <w:b w:val="0"/>
          <w:bCs w:val="0"/>
          <w:sz w:val="21"/>
          <w:szCs w:val="21"/>
          <w:highlight w:val="none"/>
          <w:lang w:eastAsia="zh-CN"/>
        </w:rPr>
        <w:t>征集人</w:t>
      </w:r>
      <w:r>
        <w:rPr>
          <w:rFonts w:hint="eastAsia" w:ascii="宋体" w:hAnsi="宋体" w:eastAsia="宋体" w:cs="宋体"/>
          <w:b w:val="0"/>
          <w:bCs w:val="0"/>
          <w:sz w:val="21"/>
          <w:szCs w:val="21"/>
          <w:highlight w:val="none"/>
        </w:rPr>
        <w:t>或者采购代理机构应当向中标人发出中标通知书；对未通过资格审查的投标人，应当告知其未通过的原因。</w:t>
      </w:r>
    </w:p>
    <w:p w14:paraId="13126C3D">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28.2入围通知书将是框架协议的一个组成部分。对</w:t>
      </w:r>
      <w:r>
        <w:rPr>
          <w:rFonts w:hint="eastAsia" w:ascii="宋体" w:hAnsi="宋体" w:eastAsia="宋体" w:cs="宋体"/>
          <w:b w:val="0"/>
          <w:bCs w:val="0"/>
          <w:sz w:val="21"/>
          <w:szCs w:val="21"/>
          <w:highlight w:val="none"/>
          <w:lang w:eastAsia="zh-CN"/>
        </w:rPr>
        <w:t>征集人</w:t>
      </w:r>
      <w:r>
        <w:rPr>
          <w:rFonts w:hint="eastAsia" w:ascii="宋体" w:hAnsi="宋体" w:eastAsia="宋体" w:cs="宋体"/>
          <w:b w:val="0"/>
          <w:bCs w:val="0"/>
          <w:sz w:val="21"/>
          <w:szCs w:val="21"/>
          <w:highlight w:val="none"/>
        </w:rPr>
        <w:t>和入围供应商均具有法律效力。入围通知书发出后，入围供应商无正当理由，不得主动放弃入围资格或者退出框架协议，否则应当依法承担法律责任。</w:t>
      </w:r>
    </w:p>
    <w:p w14:paraId="50142D83">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七、</w:t>
      </w:r>
      <w:bookmarkEnd w:id="126"/>
      <w:bookmarkEnd w:id="127"/>
      <w:bookmarkEnd w:id="128"/>
      <w:bookmarkEnd w:id="129"/>
      <w:r>
        <w:rPr>
          <w:rFonts w:hint="eastAsia" w:ascii="宋体" w:hAnsi="宋体" w:eastAsia="宋体" w:cs="宋体"/>
          <w:b w:val="0"/>
          <w:bCs w:val="0"/>
          <w:sz w:val="21"/>
          <w:szCs w:val="21"/>
          <w:highlight w:val="none"/>
          <w:lang w:val="en-US" w:eastAsia="zh-CN"/>
        </w:rPr>
        <w:t>签订框架协议</w:t>
      </w:r>
    </w:p>
    <w:p w14:paraId="53F8EB2C">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29、签订框架协议</w:t>
      </w:r>
    </w:p>
    <w:p w14:paraId="27602D7F">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29.l </w:t>
      </w:r>
      <w:r>
        <w:rPr>
          <w:rFonts w:hint="eastAsia" w:ascii="宋体" w:hAnsi="宋体" w:eastAsia="宋体" w:cs="宋体"/>
          <w:b w:val="0"/>
          <w:bCs w:val="0"/>
          <w:sz w:val="21"/>
          <w:szCs w:val="21"/>
          <w:highlight w:val="none"/>
          <w:lang w:eastAsia="zh-CN"/>
        </w:rPr>
        <w:t>征集人</w:t>
      </w:r>
      <w:r>
        <w:rPr>
          <w:rFonts w:hint="eastAsia" w:ascii="宋体" w:hAnsi="宋体" w:eastAsia="宋体" w:cs="宋体"/>
          <w:b w:val="0"/>
          <w:bCs w:val="0"/>
          <w:sz w:val="21"/>
          <w:szCs w:val="21"/>
          <w:highlight w:val="none"/>
        </w:rPr>
        <w:t>在入围通知书发出之日起30日内和入围供应商签订框架协议，入围供应商在接到</w:t>
      </w:r>
      <w:r>
        <w:rPr>
          <w:rFonts w:hint="eastAsia" w:ascii="宋体" w:hAnsi="宋体" w:eastAsia="宋体" w:cs="宋体"/>
          <w:b w:val="0"/>
          <w:bCs w:val="0"/>
          <w:sz w:val="21"/>
          <w:szCs w:val="21"/>
          <w:highlight w:val="none"/>
          <w:lang w:eastAsia="zh-CN"/>
        </w:rPr>
        <w:t>征集人</w:t>
      </w:r>
      <w:r>
        <w:rPr>
          <w:rFonts w:hint="eastAsia" w:ascii="宋体" w:hAnsi="宋体" w:eastAsia="宋体" w:cs="宋体"/>
          <w:b w:val="0"/>
          <w:bCs w:val="0"/>
          <w:sz w:val="21"/>
          <w:szCs w:val="21"/>
          <w:highlight w:val="none"/>
        </w:rPr>
        <w:t>通知后需及时完成框架协议的签订工作，框架协议不得对征集文件确定的事项以及入围供应商的响应文件作实质性修改。入围供应商如无正当理由不及时签订框架协议的，应承担《中华人民共和国政府采购法实施条例》第七十二条第一款第（二）项规定的法律责任。</w:t>
      </w:r>
    </w:p>
    <w:p w14:paraId="0AF31FA4">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29.2征集文件、入围供应商的响应文件及评审过程中有关澄清、承诺文件均应作为框架协议的附件。</w:t>
      </w:r>
    </w:p>
    <w:p w14:paraId="5736AE27">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29.3 签订框架协议后，入围供应商不得将产品及其他相关服务进行转包。未经</w:t>
      </w:r>
      <w:r>
        <w:rPr>
          <w:rFonts w:hint="eastAsia" w:ascii="宋体" w:hAnsi="宋体" w:eastAsia="宋体" w:cs="宋体"/>
          <w:b w:val="0"/>
          <w:bCs w:val="0"/>
          <w:sz w:val="21"/>
          <w:szCs w:val="21"/>
          <w:highlight w:val="none"/>
          <w:lang w:eastAsia="zh-CN"/>
        </w:rPr>
        <w:t>征集人</w:t>
      </w:r>
      <w:r>
        <w:rPr>
          <w:rFonts w:hint="eastAsia" w:ascii="宋体" w:hAnsi="宋体" w:eastAsia="宋体" w:cs="宋体"/>
          <w:b w:val="0"/>
          <w:bCs w:val="0"/>
          <w:sz w:val="21"/>
          <w:szCs w:val="21"/>
          <w:highlight w:val="none"/>
        </w:rPr>
        <w:t>同意，入围供应商也不得采用分包的形式履行合同，否则</w:t>
      </w:r>
      <w:r>
        <w:rPr>
          <w:rFonts w:hint="eastAsia" w:ascii="宋体" w:hAnsi="宋体" w:eastAsia="宋体" w:cs="宋体"/>
          <w:b w:val="0"/>
          <w:bCs w:val="0"/>
          <w:sz w:val="21"/>
          <w:szCs w:val="21"/>
          <w:highlight w:val="none"/>
          <w:lang w:eastAsia="zh-CN"/>
        </w:rPr>
        <w:t>征集人</w:t>
      </w:r>
      <w:r>
        <w:rPr>
          <w:rFonts w:hint="eastAsia" w:ascii="宋体" w:hAnsi="宋体" w:eastAsia="宋体" w:cs="宋体"/>
          <w:b w:val="0"/>
          <w:bCs w:val="0"/>
          <w:sz w:val="21"/>
          <w:szCs w:val="21"/>
          <w:highlight w:val="none"/>
        </w:rPr>
        <w:t>有权终止框架协议，且</w:t>
      </w:r>
      <w:r>
        <w:rPr>
          <w:rFonts w:hint="eastAsia" w:ascii="宋体" w:hAnsi="宋体" w:eastAsia="宋体" w:cs="宋体"/>
          <w:b w:val="0"/>
          <w:bCs w:val="0"/>
          <w:sz w:val="21"/>
          <w:szCs w:val="21"/>
          <w:highlight w:val="none"/>
          <w:lang w:eastAsia="zh-CN"/>
        </w:rPr>
        <w:t>征集人</w:t>
      </w:r>
      <w:r>
        <w:rPr>
          <w:rFonts w:hint="eastAsia" w:ascii="宋体" w:hAnsi="宋体" w:eastAsia="宋体" w:cs="宋体"/>
          <w:b w:val="0"/>
          <w:bCs w:val="0"/>
          <w:sz w:val="21"/>
          <w:szCs w:val="21"/>
          <w:highlight w:val="none"/>
        </w:rPr>
        <w:t>有权终止采购合同。转包或分包造成</w:t>
      </w:r>
      <w:r>
        <w:rPr>
          <w:rFonts w:hint="eastAsia" w:ascii="宋体" w:hAnsi="宋体" w:eastAsia="宋体" w:cs="宋体"/>
          <w:b w:val="0"/>
          <w:bCs w:val="0"/>
          <w:sz w:val="21"/>
          <w:szCs w:val="21"/>
          <w:highlight w:val="none"/>
          <w:lang w:eastAsia="zh-CN"/>
        </w:rPr>
        <w:t>征集人</w:t>
      </w:r>
      <w:r>
        <w:rPr>
          <w:rFonts w:hint="eastAsia" w:ascii="宋体" w:hAnsi="宋体" w:eastAsia="宋体" w:cs="宋体"/>
          <w:b w:val="0"/>
          <w:bCs w:val="0"/>
          <w:sz w:val="21"/>
          <w:szCs w:val="21"/>
          <w:highlight w:val="none"/>
        </w:rPr>
        <w:t>损失的，入围供应商应承担相应赔偿责任。</w:t>
      </w:r>
    </w:p>
    <w:p w14:paraId="356FC688">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八、入围供应商的清退和补充规则</w:t>
      </w:r>
    </w:p>
    <w:p w14:paraId="13E9B1B3">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30.1 清退规则：入围供应商存在《政府采购框架协议采购方式管理暂行办法》第十九条规定情形以及征集文件中规定的其他相应情形的，尚未签订框架协议的，取消其入围资格；已经签订框架协议的，解除与其签订的框架协议。</w:t>
      </w:r>
    </w:p>
    <w:p w14:paraId="36563F47">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30.2补充规则：剩余入围供应商不足入围供应商总数70%且影响框架协议执行的，将按相关规定进行补充征集供应商。补充征集的条件、程序、评审方法和淘汰比例与初次征集相同。补充征集遵守原框架协议的有效期。补充征集期间，原框架协议继续履行。</w:t>
      </w:r>
    </w:p>
    <w:p w14:paraId="175493B0">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九、其他</w:t>
      </w:r>
    </w:p>
    <w:p w14:paraId="1FDD3B30">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31.</w:t>
      </w:r>
      <w:r>
        <w:rPr>
          <w:rFonts w:hint="eastAsia" w:ascii="宋体" w:hAnsi="宋体" w:eastAsia="宋体" w:cs="宋体"/>
          <w:b w:val="0"/>
          <w:bCs w:val="0"/>
          <w:sz w:val="21"/>
          <w:szCs w:val="21"/>
          <w:highlight w:val="none"/>
          <w:lang w:val="en-US" w:eastAsia="zh-CN"/>
        </w:rPr>
        <w:t>1本项目</w:t>
      </w:r>
      <w:r>
        <w:rPr>
          <w:rFonts w:hint="eastAsia" w:ascii="宋体" w:hAnsi="宋体" w:eastAsia="宋体" w:cs="宋体"/>
          <w:b w:val="0"/>
          <w:bCs w:val="0"/>
          <w:sz w:val="21"/>
          <w:szCs w:val="21"/>
          <w:highlight w:val="none"/>
        </w:rPr>
        <w:t>收取履约保证金，履约保证金的缴纳形式：</w:t>
      </w:r>
    </w:p>
    <w:p w14:paraId="6C4F6737">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履约保证金为人民币拾万元，履约保证金缴纳方式：现金、履约担保或者乙方基本账户开户行出具的保函、保险公司保险单，具体形式由乙方自收到入围中标通知书后，须在7日内向甲方人足额提交履约保证金，否则甲方可以取消其中标资格。</w:t>
      </w:r>
    </w:p>
    <w:p w14:paraId="52EE6341">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甲方接受乙方从基本账户缴纳的现金或银行保函中任何一种形式的履约保证金。具体形式由乙方自主选择。</w:t>
      </w:r>
    </w:p>
    <w:p w14:paraId="1FD646CC">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本项目接受乙方提供的从基本账户缴纳的担保机构保函、保险机构保单等非现金交易担保方式。如采用电汇或转账方式缴纳的，须从乙方本单位的基本账户上直接转(汇)至甲方指定账户：</w:t>
      </w:r>
    </w:p>
    <w:p w14:paraId="33C9AD03">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名称：江苏英奇热电有限公司</w:t>
      </w:r>
    </w:p>
    <w:p w14:paraId="5601BEED">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开户银行：江苏银行响水支行</w:t>
      </w:r>
    </w:p>
    <w:p w14:paraId="0B60A6AB">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账号：12430188000094346</w:t>
      </w:r>
    </w:p>
    <w:p w14:paraId="36521EDA">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履约保证金在项目结束后一次性退还（无息）。如果未能按合同、征集响应文件履约的，终止合同，履约保证金不予退还。</w:t>
      </w:r>
    </w:p>
    <w:p w14:paraId="6B1E0201">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31.</w:t>
      </w: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 xml:space="preserve"> 入围供应商按照框架协议约定接受</w:t>
      </w:r>
      <w:r>
        <w:rPr>
          <w:rFonts w:hint="eastAsia" w:ascii="宋体" w:hAnsi="宋体" w:eastAsia="宋体" w:cs="宋体"/>
          <w:b w:val="0"/>
          <w:bCs w:val="0"/>
          <w:sz w:val="21"/>
          <w:szCs w:val="21"/>
          <w:highlight w:val="none"/>
          <w:lang w:eastAsia="zh-CN"/>
        </w:rPr>
        <w:t>征集人</w:t>
      </w:r>
      <w:r>
        <w:rPr>
          <w:rFonts w:hint="eastAsia" w:ascii="宋体" w:hAnsi="宋体" w:eastAsia="宋体" w:cs="宋体"/>
          <w:b w:val="0"/>
          <w:bCs w:val="0"/>
          <w:sz w:val="21"/>
          <w:szCs w:val="21"/>
          <w:highlight w:val="none"/>
        </w:rPr>
        <w:t>合同授予，并履行采购合同。</w:t>
      </w:r>
    </w:p>
    <w:p w14:paraId="1BDB7EB9">
      <w:pPr>
        <w:pStyle w:val="39"/>
        <w:adjustRightInd w:val="0"/>
        <w:snapToGrid w:val="0"/>
        <w:spacing w:beforeAutospacing="0" w:afterAutospacing="0" w:line="400" w:lineRule="exact"/>
        <w:ind w:firstLine="420"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31.</w:t>
      </w:r>
      <w:r>
        <w:rPr>
          <w:rFonts w:hint="eastAsia" w:ascii="宋体" w:hAnsi="宋体" w:eastAsia="宋体" w:cs="宋体"/>
          <w:b w:val="0"/>
          <w:bCs w:val="0"/>
          <w:sz w:val="21"/>
          <w:szCs w:val="21"/>
          <w:highlight w:val="none"/>
          <w:lang w:val="en-US" w:eastAsia="zh-CN"/>
        </w:rPr>
        <w:t xml:space="preserve">3 </w:t>
      </w:r>
      <w:r>
        <w:rPr>
          <w:rFonts w:hint="eastAsia" w:ascii="宋体" w:hAnsi="宋体" w:eastAsia="宋体" w:cs="宋体"/>
          <w:b w:val="0"/>
          <w:bCs w:val="0"/>
          <w:sz w:val="21"/>
          <w:szCs w:val="21"/>
          <w:highlight w:val="none"/>
        </w:rPr>
        <w:t>本项目依据和</w:t>
      </w:r>
      <w:r>
        <w:rPr>
          <w:rFonts w:hint="eastAsia" w:ascii="宋体" w:hAnsi="宋体" w:eastAsia="宋体" w:cs="宋体"/>
          <w:b w:val="0"/>
          <w:bCs w:val="0"/>
          <w:sz w:val="21"/>
          <w:szCs w:val="21"/>
          <w:highlight w:val="none"/>
          <w:lang w:eastAsia="zh-CN"/>
        </w:rPr>
        <w:t>征集人</w:t>
      </w:r>
      <w:r>
        <w:rPr>
          <w:rFonts w:hint="eastAsia" w:ascii="宋体" w:hAnsi="宋体" w:eastAsia="宋体" w:cs="宋体"/>
          <w:b w:val="0"/>
          <w:bCs w:val="0"/>
          <w:sz w:val="21"/>
          <w:szCs w:val="21"/>
          <w:highlight w:val="none"/>
        </w:rPr>
        <w:t>签订的代理合同，代理服务费为</w:t>
      </w:r>
      <w:r>
        <w:rPr>
          <w:rFonts w:hint="eastAsia" w:ascii="宋体" w:hAnsi="宋体" w:eastAsia="宋体" w:cs="宋体"/>
          <w:b w:val="0"/>
          <w:bCs w:val="0"/>
          <w:sz w:val="21"/>
          <w:szCs w:val="21"/>
          <w:highlight w:val="none"/>
          <w:lang w:val="en-US" w:eastAsia="zh-CN"/>
        </w:rPr>
        <w:t>45000</w:t>
      </w:r>
      <w:r>
        <w:rPr>
          <w:rFonts w:hint="eastAsia" w:ascii="宋体" w:hAnsi="宋体" w:eastAsia="宋体" w:cs="宋体"/>
          <w:b w:val="0"/>
          <w:bCs w:val="0"/>
          <w:sz w:val="21"/>
          <w:szCs w:val="21"/>
          <w:highlight w:val="none"/>
        </w:rPr>
        <w:t>元由</w:t>
      </w:r>
      <w:r>
        <w:rPr>
          <w:rFonts w:hint="eastAsia" w:ascii="宋体" w:hAnsi="宋体" w:eastAsia="宋体" w:cs="宋体"/>
          <w:b w:val="0"/>
          <w:bCs w:val="0"/>
          <w:sz w:val="21"/>
          <w:szCs w:val="21"/>
          <w:highlight w:val="none"/>
          <w:lang w:val="en-US" w:eastAsia="zh-CN"/>
        </w:rPr>
        <w:t>所有</w:t>
      </w:r>
      <w:r>
        <w:rPr>
          <w:rFonts w:hint="eastAsia" w:ascii="宋体" w:hAnsi="宋体" w:eastAsia="宋体" w:cs="宋体"/>
          <w:b w:val="0"/>
          <w:bCs w:val="0"/>
          <w:sz w:val="21"/>
          <w:szCs w:val="21"/>
          <w:highlight w:val="none"/>
        </w:rPr>
        <w:t>入围供应商均摊，由成交供应商在领取中标（成交）通知书时一次性付清。</w:t>
      </w:r>
    </w:p>
    <w:p w14:paraId="695C3129">
      <w:pPr>
        <w:pStyle w:val="39"/>
        <w:adjustRightInd w:val="0"/>
        <w:snapToGrid w:val="0"/>
        <w:spacing w:beforeAutospacing="0" w:afterAutospacing="0" w:line="400" w:lineRule="exact"/>
        <w:ind w:firstLine="480" w:firstLineChars="200"/>
        <w:jc w:val="left"/>
        <w:rPr>
          <w:rFonts w:hint="eastAsia" w:asciiTheme="minorEastAsia" w:hAnsiTheme="minorEastAsia"/>
          <w:b w:val="0"/>
          <w:bCs w:val="0"/>
          <w:sz w:val="24"/>
          <w:highlight w:val="none"/>
        </w:rPr>
      </w:pPr>
    </w:p>
    <w:p w14:paraId="13E3C5F0">
      <w:pPr>
        <w:pStyle w:val="39"/>
        <w:adjustRightInd w:val="0"/>
        <w:snapToGrid w:val="0"/>
        <w:spacing w:beforeAutospacing="0" w:afterAutospacing="0" w:line="400" w:lineRule="exact"/>
        <w:ind w:firstLine="480" w:firstLineChars="200"/>
        <w:jc w:val="left"/>
        <w:rPr>
          <w:rFonts w:hint="eastAsia" w:asciiTheme="minorEastAsia" w:hAnsiTheme="minorEastAsia"/>
          <w:b w:val="0"/>
          <w:bCs w:val="0"/>
          <w:sz w:val="24"/>
          <w:highlight w:val="none"/>
        </w:rPr>
      </w:pPr>
    </w:p>
    <w:p w14:paraId="775F2E87">
      <w:pPr>
        <w:pStyle w:val="39"/>
        <w:adjustRightInd w:val="0"/>
        <w:snapToGrid w:val="0"/>
        <w:spacing w:beforeAutospacing="0" w:afterAutospacing="0" w:line="400" w:lineRule="exact"/>
        <w:ind w:firstLine="480" w:firstLineChars="200"/>
        <w:jc w:val="left"/>
        <w:rPr>
          <w:rFonts w:hint="eastAsia" w:asciiTheme="minorEastAsia" w:hAnsiTheme="minorEastAsia"/>
          <w:b w:val="0"/>
          <w:bCs w:val="0"/>
          <w:sz w:val="24"/>
          <w:highlight w:val="none"/>
        </w:rPr>
      </w:pPr>
    </w:p>
    <w:p w14:paraId="5CCBB943">
      <w:pPr>
        <w:pStyle w:val="39"/>
        <w:adjustRightInd w:val="0"/>
        <w:snapToGrid w:val="0"/>
        <w:spacing w:beforeAutospacing="0" w:afterAutospacing="0" w:line="400" w:lineRule="exact"/>
        <w:ind w:firstLine="480" w:firstLineChars="200"/>
        <w:jc w:val="left"/>
        <w:rPr>
          <w:rFonts w:hint="eastAsia" w:asciiTheme="minorEastAsia" w:hAnsiTheme="minorEastAsia"/>
          <w:b w:val="0"/>
          <w:bCs w:val="0"/>
          <w:sz w:val="24"/>
          <w:highlight w:val="none"/>
        </w:rPr>
      </w:pPr>
    </w:p>
    <w:p w14:paraId="62E0ED04">
      <w:pPr>
        <w:pStyle w:val="39"/>
        <w:ind w:firstLine="0"/>
        <w:rPr>
          <w:rFonts w:hint="default" w:eastAsiaTheme="minorEastAsia"/>
          <w:highlight w:val="none"/>
          <w:lang w:val="en-US" w:eastAsia="zh-CN"/>
        </w:rPr>
      </w:pPr>
      <w:r>
        <w:rPr>
          <w:rFonts w:hint="eastAsia"/>
          <w:highlight w:val="none"/>
        </w:rPr>
        <w:t xml:space="preserve">第三章  </w:t>
      </w:r>
      <w:r>
        <w:rPr>
          <w:rFonts w:hint="eastAsia"/>
          <w:highlight w:val="none"/>
          <w:lang w:val="en-US" w:eastAsia="zh-CN"/>
        </w:rPr>
        <w:t>框架协议文本（包一、包二、包三均适用）</w:t>
      </w:r>
    </w:p>
    <w:p w14:paraId="2C9E1CF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0"/>
        <w:rPr>
          <w:rFonts w:hint="eastAsia" w:ascii="宋体" w:hAnsi="宋体" w:eastAsia="宋体" w:cs="宋体"/>
          <w:sz w:val="21"/>
          <w:szCs w:val="21"/>
          <w:highlight w:val="none"/>
        </w:rPr>
      </w:pPr>
      <w:bookmarkStart w:id="130" w:name="_Toc479757211"/>
      <w:bookmarkStart w:id="131" w:name="_Toc16938590"/>
      <w:bookmarkStart w:id="132" w:name="_Toc120614244"/>
      <w:bookmarkStart w:id="133" w:name="_Toc462564139"/>
      <w:bookmarkStart w:id="134" w:name="_Toc20823346"/>
      <w:bookmarkStart w:id="135" w:name="_Hlt16619350"/>
      <w:bookmarkStart w:id="136" w:name="_Hlt16619369"/>
      <w:r>
        <w:rPr>
          <w:rFonts w:hint="eastAsia" w:ascii="宋体" w:hAnsi="宋体" w:eastAsia="宋体" w:cs="宋体"/>
          <w:sz w:val="21"/>
          <w:szCs w:val="21"/>
          <w:highlight w:val="none"/>
        </w:rPr>
        <w:t>项目名称：江苏英奇热电有限公司生物质</w:t>
      </w:r>
      <w:r>
        <w:rPr>
          <w:rFonts w:hint="eastAsia" w:ascii="宋体" w:hAnsi="宋体" w:eastAsia="宋体" w:cs="宋体"/>
          <w:sz w:val="21"/>
          <w:szCs w:val="21"/>
          <w:highlight w:val="none"/>
          <w:lang w:val="en-US" w:eastAsia="zh-CN"/>
        </w:rPr>
        <w:t>燃料</w:t>
      </w:r>
      <w:r>
        <w:rPr>
          <w:rFonts w:hint="eastAsia" w:ascii="宋体" w:hAnsi="宋体" w:eastAsia="宋体" w:cs="宋体"/>
          <w:sz w:val="21"/>
          <w:szCs w:val="21"/>
          <w:highlight w:val="none"/>
        </w:rPr>
        <w:t>框架协议采购项目</w:t>
      </w:r>
    </w:p>
    <w:p w14:paraId="1959E9E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项目编号：XSX-GQCG-202602006</w:t>
      </w:r>
    </w:p>
    <w:p w14:paraId="46A7D05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甲方（</w:t>
      </w:r>
      <w:r>
        <w:rPr>
          <w:rFonts w:hint="eastAsia" w:ascii="宋体" w:hAnsi="宋体" w:eastAsia="宋体" w:cs="宋体"/>
          <w:sz w:val="21"/>
          <w:szCs w:val="21"/>
          <w:highlight w:val="none"/>
          <w:lang w:eastAsia="zh-CN"/>
        </w:rPr>
        <w:t>征集人</w:t>
      </w:r>
      <w:r>
        <w:rPr>
          <w:rFonts w:hint="eastAsia" w:ascii="宋体" w:hAnsi="宋体" w:eastAsia="宋体" w:cs="宋体"/>
          <w:sz w:val="21"/>
          <w:szCs w:val="21"/>
          <w:highlight w:val="none"/>
        </w:rPr>
        <w:t>）：（以下简称甲方）</w:t>
      </w:r>
    </w:p>
    <w:p w14:paraId="0713A147">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乙方（供应商）：（本次招标的中标人，以下简称乙方）</w:t>
      </w:r>
    </w:p>
    <w:p w14:paraId="054DBC54">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根据</w:t>
      </w:r>
      <w:r>
        <w:rPr>
          <w:rFonts w:hint="eastAsia" w:ascii="宋体" w:hAnsi="宋体" w:eastAsia="宋体" w:cs="宋体"/>
          <w:sz w:val="21"/>
          <w:szCs w:val="21"/>
          <w:highlight w:val="none"/>
          <w:u w:val="single"/>
          <w:lang w:val="en-US" w:eastAsia="zh-CN"/>
        </w:rPr>
        <w:t>江苏英奇热电有限公司生物质燃料框架协议采购项目</w:t>
      </w:r>
      <w:r>
        <w:rPr>
          <w:rFonts w:hint="eastAsia" w:ascii="宋体" w:hAnsi="宋体" w:eastAsia="宋体" w:cs="宋体"/>
          <w:sz w:val="21"/>
          <w:szCs w:val="21"/>
          <w:highlight w:val="none"/>
          <w:lang w:val="en-US" w:eastAsia="zh-CN"/>
        </w:rPr>
        <w:t>成交入围结果</w:t>
      </w:r>
      <w:r>
        <w:rPr>
          <w:rFonts w:hint="eastAsia" w:ascii="宋体" w:hAnsi="宋体" w:eastAsia="宋体" w:cs="宋体"/>
          <w:sz w:val="21"/>
          <w:szCs w:val="21"/>
          <w:highlight w:val="none"/>
        </w:rPr>
        <w:t>，甲</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乙双方</w:t>
      </w:r>
      <w:r>
        <w:rPr>
          <w:rFonts w:hint="eastAsia" w:ascii="宋体" w:hAnsi="宋体" w:eastAsia="宋体" w:cs="宋体"/>
          <w:sz w:val="21"/>
          <w:szCs w:val="21"/>
          <w:highlight w:val="none"/>
          <w:lang w:val="en-US" w:eastAsia="zh-CN"/>
        </w:rPr>
        <w:t>达成以下生物质燃料采购框架协议</w:t>
      </w:r>
      <w:r>
        <w:rPr>
          <w:rFonts w:hint="eastAsia" w:ascii="宋体" w:hAnsi="宋体" w:eastAsia="宋体" w:cs="宋体"/>
          <w:sz w:val="21"/>
          <w:szCs w:val="21"/>
          <w:highlight w:val="none"/>
        </w:rPr>
        <w:t>。</w:t>
      </w:r>
    </w:p>
    <w:p w14:paraId="7AD3ACBD">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0"/>
        <w:rPr>
          <w:rStyle w:val="21"/>
          <w:rFonts w:hint="eastAsia" w:ascii="宋体" w:hAnsi="宋体" w:eastAsia="宋体" w:cs="宋体"/>
          <w:b w:val="0"/>
          <w:bCs w:val="0"/>
          <w:sz w:val="21"/>
          <w:szCs w:val="21"/>
          <w:highlight w:val="none"/>
          <w:lang w:val="en-US" w:eastAsia="zh-CN"/>
        </w:rPr>
      </w:pPr>
      <w:r>
        <w:rPr>
          <w:rStyle w:val="21"/>
          <w:rFonts w:hint="eastAsia" w:ascii="宋体" w:hAnsi="宋体" w:eastAsia="宋体" w:cs="宋体"/>
          <w:b w:val="0"/>
          <w:bCs w:val="0"/>
          <w:sz w:val="21"/>
          <w:szCs w:val="21"/>
          <w:highlight w:val="none"/>
          <w:lang w:val="en-US" w:eastAsia="zh-CN"/>
        </w:rPr>
        <w:t>一、货物规格明细与价格</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1253"/>
        <w:gridCol w:w="1253"/>
        <w:gridCol w:w="1504"/>
        <w:gridCol w:w="1877"/>
        <w:gridCol w:w="1877"/>
      </w:tblGrid>
      <w:tr w14:paraId="212E3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vAlign w:val="center"/>
          </w:tcPr>
          <w:p w14:paraId="44DF1E31">
            <w:pPr>
              <w:pStyle w:val="42"/>
              <w:ind w:left="0" w:lef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序号</w:t>
            </w:r>
          </w:p>
        </w:tc>
        <w:tc>
          <w:tcPr>
            <w:tcW w:w="735" w:type="pct"/>
            <w:vAlign w:val="center"/>
          </w:tcPr>
          <w:p w14:paraId="32DF193A">
            <w:pPr>
              <w:pStyle w:val="42"/>
              <w:ind w:left="0" w:lef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货物名称</w:t>
            </w:r>
          </w:p>
        </w:tc>
        <w:tc>
          <w:tcPr>
            <w:tcW w:w="735" w:type="pct"/>
            <w:vAlign w:val="center"/>
          </w:tcPr>
          <w:p w14:paraId="28B0BEF9">
            <w:pPr>
              <w:pStyle w:val="42"/>
              <w:ind w:left="0" w:lef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规格参数</w:t>
            </w:r>
          </w:p>
        </w:tc>
        <w:tc>
          <w:tcPr>
            <w:tcW w:w="882" w:type="pct"/>
            <w:vAlign w:val="center"/>
          </w:tcPr>
          <w:p w14:paraId="26EAC849">
            <w:pPr>
              <w:pStyle w:val="42"/>
              <w:ind w:left="0" w:lef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数量（吨）</w:t>
            </w:r>
          </w:p>
        </w:tc>
        <w:tc>
          <w:tcPr>
            <w:tcW w:w="1101" w:type="pct"/>
            <w:vAlign w:val="center"/>
          </w:tcPr>
          <w:p w14:paraId="559300AB">
            <w:pPr>
              <w:pStyle w:val="42"/>
              <w:ind w:left="0" w:lef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单价（元/吨）</w:t>
            </w:r>
          </w:p>
        </w:tc>
        <w:tc>
          <w:tcPr>
            <w:tcW w:w="1101" w:type="pct"/>
            <w:vAlign w:val="center"/>
          </w:tcPr>
          <w:p w14:paraId="6D5ACEA6">
            <w:pPr>
              <w:pStyle w:val="42"/>
              <w:ind w:left="0" w:lef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总价（元/吨）</w:t>
            </w:r>
          </w:p>
        </w:tc>
      </w:tr>
      <w:tr w14:paraId="08FEA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443" w:type="pct"/>
            <w:vAlign w:val="center"/>
          </w:tcPr>
          <w:p w14:paraId="2FF06C8B">
            <w:pPr>
              <w:pStyle w:val="42"/>
              <w:ind w:left="0" w:lef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735" w:type="pct"/>
            <w:vAlign w:val="center"/>
          </w:tcPr>
          <w:p w14:paraId="38DB2930">
            <w:pPr>
              <w:pStyle w:val="42"/>
              <w:jc w:val="center"/>
              <w:rPr>
                <w:rFonts w:hint="eastAsia" w:ascii="宋体" w:hAnsi="宋体" w:eastAsia="宋体" w:cs="宋体"/>
                <w:sz w:val="21"/>
                <w:szCs w:val="21"/>
                <w:highlight w:val="none"/>
                <w:vertAlign w:val="baseline"/>
                <w:lang w:val="en-US" w:eastAsia="zh-CN"/>
              </w:rPr>
            </w:pPr>
          </w:p>
        </w:tc>
        <w:tc>
          <w:tcPr>
            <w:tcW w:w="735" w:type="pct"/>
            <w:vAlign w:val="center"/>
          </w:tcPr>
          <w:p w14:paraId="771B2645">
            <w:pPr>
              <w:pStyle w:val="42"/>
              <w:jc w:val="center"/>
              <w:rPr>
                <w:rFonts w:hint="eastAsia" w:ascii="宋体" w:hAnsi="宋体" w:eastAsia="宋体" w:cs="宋体"/>
                <w:sz w:val="21"/>
                <w:szCs w:val="21"/>
                <w:highlight w:val="none"/>
                <w:vertAlign w:val="baseline"/>
                <w:lang w:val="en-US" w:eastAsia="zh-CN"/>
              </w:rPr>
            </w:pPr>
          </w:p>
        </w:tc>
        <w:tc>
          <w:tcPr>
            <w:tcW w:w="882" w:type="pct"/>
            <w:vAlign w:val="center"/>
          </w:tcPr>
          <w:p w14:paraId="0042D12F">
            <w:pPr>
              <w:pStyle w:val="42"/>
              <w:jc w:val="center"/>
              <w:rPr>
                <w:rFonts w:hint="eastAsia" w:ascii="宋体" w:hAnsi="宋体" w:eastAsia="宋体" w:cs="宋体"/>
                <w:sz w:val="21"/>
                <w:szCs w:val="21"/>
                <w:highlight w:val="none"/>
                <w:vertAlign w:val="baseline"/>
                <w:lang w:val="en-US" w:eastAsia="zh-CN"/>
              </w:rPr>
            </w:pPr>
          </w:p>
        </w:tc>
        <w:tc>
          <w:tcPr>
            <w:tcW w:w="1101" w:type="pct"/>
            <w:vAlign w:val="center"/>
          </w:tcPr>
          <w:p w14:paraId="034E0450">
            <w:pPr>
              <w:pStyle w:val="42"/>
              <w:jc w:val="center"/>
              <w:rPr>
                <w:rFonts w:hint="eastAsia" w:ascii="宋体" w:hAnsi="宋体" w:eastAsia="宋体" w:cs="宋体"/>
                <w:sz w:val="21"/>
                <w:szCs w:val="21"/>
                <w:highlight w:val="none"/>
                <w:vertAlign w:val="baseline"/>
                <w:lang w:val="en-US" w:eastAsia="zh-CN"/>
              </w:rPr>
            </w:pPr>
          </w:p>
        </w:tc>
        <w:tc>
          <w:tcPr>
            <w:tcW w:w="1101" w:type="pct"/>
            <w:vAlign w:val="center"/>
          </w:tcPr>
          <w:p w14:paraId="037C7E84">
            <w:pPr>
              <w:pStyle w:val="42"/>
              <w:jc w:val="center"/>
              <w:rPr>
                <w:rFonts w:hint="eastAsia" w:ascii="宋体" w:hAnsi="宋体" w:eastAsia="宋体" w:cs="宋体"/>
                <w:sz w:val="21"/>
                <w:szCs w:val="21"/>
                <w:highlight w:val="none"/>
                <w:vertAlign w:val="baseline"/>
                <w:lang w:val="en-US" w:eastAsia="zh-CN"/>
              </w:rPr>
            </w:pPr>
          </w:p>
        </w:tc>
      </w:tr>
    </w:tbl>
    <w:p w14:paraId="36A35384">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1、本合同为全费用固定单价合同，以上费用应包括乙方为完成本项目范围内所有工作内容。乙方应充分考虑为完成本项目内容所必须的全部材料所需的所有费用，即主要包括（但不限于）：直接和间接成本费、材料损耗费、劳务费、竣工面的清洁费、垃圾清运费、措施费、采购费、安装费、运杂费（含运输费）、装卸费、保险费、保修费、管理费、检测费等所有费用、税金、利润、风险费、征集代理服务费、仓储费及成品保护费等不可预见费及其他一切相关费用等所需的全部费用的价格体现，凡漏项或少计均视为优惠，甲方不另行增加费用。</w:t>
      </w:r>
    </w:p>
    <w:p w14:paraId="488B5EDF">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2、最终结算以实际验收合格的供货数量为准，单价不作调整。​</w:t>
      </w:r>
    </w:p>
    <w:p w14:paraId="637A8BFA">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0"/>
        <w:rPr>
          <w:rFonts w:hint="eastAsia" w:ascii="宋体" w:hAnsi="宋体" w:eastAsia="宋体" w:cs="宋体"/>
          <w:sz w:val="21"/>
          <w:szCs w:val="21"/>
          <w:highlight w:val="none"/>
          <w:lang w:val="en-US" w:eastAsia="zh-CN"/>
        </w:rPr>
      </w:pPr>
      <w:r>
        <w:rPr>
          <w:rStyle w:val="21"/>
          <w:rFonts w:hint="eastAsia" w:ascii="宋体" w:hAnsi="宋体" w:eastAsia="宋体" w:cs="宋体"/>
          <w:b w:val="0"/>
          <w:bCs w:val="0"/>
          <w:sz w:val="21"/>
          <w:szCs w:val="21"/>
          <w:highlight w:val="none"/>
          <w:lang w:val="en-US" w:eastAsia="zh-CN"/>
        </w:rPr>
        <w:t>二</w:t>
      </w:r>
      <w:r>
        <w:rPr>
          <w:rStyle w:val="21"/>
          <w:rFonts w:hint="eastAsia" w:ascii="宋体" w:hAnsi="宋体" w:eastAsia="宋体" w:cs="宋体"/>
          <w:b w:val="0"/>
          <w:bCs w:val="0"/>
          <w:sz w:val="21"/>
          <w:szCs w:val="21"/>
          <w:highlight w:val="none"/>
        </w:rPr>
        <w:t>、</w:t>
      </w:r>
      <w:r>
        <w:rPr>
          <w:rStyle w:val="21"/>
          <w:rFonts w:hint="eastAsia" w:ascii="宋体" w:hAnsi="宋体" w:eastAsia="宋体" w:cs="宋体"/>
          <w:b w:val="0"/>
          <w:bCs w:val="0"/>
          <w:sz w:val="21"/>
          <w:szCs w:val="21"/>
          <w:highlight w:val="none"/>
          <w:lang w:val="en-US" w:eastAsia="zh-CN"/>
        </w:rPr>
        <w:t>包装与运输</w:t>
      </w:r>
    </w:p>
    <w:p w14:paraId="477CC157">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left"/>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包装要求：采用防潮、防雨、防尘的</w:t>
      </w:r>
      <w:r>
        <w:rPr>
          <w:rFonts w:hint="eastAsia" w:ascii="宋体" w:hAnsi="宋体" w:eastAsia="宋体" w:cs="宋体"/>
          <w:b w:val="0"/>
          <w:bCs w:val="0"/>
          <w:sz w:val="21"/>
          <w:szCs w:val="21"/>
          <w:highlight w:val="none"/>
          <w:lang w:val="en-US" w:eastAsia="zh-CN"/>
        </w:rPr>
        <w:t>措施</w:t>
      </w:r>
      <w:r>
        <w:rPr>
          <w:rFonts w:hint="eastAsia" w:ascii="宋体" w:hAnsi="宋体" w:eastAsia="宋体" w:cs="宋体"/>
          <w:b w:val="0"/>
          <w:bCs w:val="0"/>
          <w:sz w:val="21"/>
          <w:szCs w:val="21"/>
          <w:highlight w:val="none"/>
        </w:rPr>
        <w:t>，确保运输及储存过程中不受损坏，费用由</w:t>
      </w:r>
      <w:r>
        <w:rPr>
          <w:rFonts w:hint="eastAsia" w:ascii="宋体" w:hAnsi="宋体" w:eastAsia="宋体" w:cs="宋体"/>
          <w:b w:val="0"/>
          <w:bCs w:val="0"/>
          <w:sz w:val="21"/>
          <w:szCs w:val="21"/>
          <w:highlight w:val="none"/>
          <w:lang w:val="en-US" w:eastAsia="zh-CN"/>
        </w:rPr>
        <w:t>乙方</w:t>
      </w:r>
      <w:r>
        <w:rPr>
          <w:rFonts w:hint="eastAsia" w:ascii="宋体" w:hAnsi="宋体" w:eastAsia="宋体" w:cs="宋体"/>
          <w:b w:val="0"/>
          <w:bCs w:val="0"/>
          <w:sz w:val="21"/>
          <w:szCs w:val="21"/>
          <w:highlight w:val="none"/>
        </w:rPr>
        <w:t>承担；​</w:t>
      </w:r>
    </w:p>
    <w:p w14:paraId="4DA60C1A">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left"/>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运输方式：</w:t>
      </w:r>
      <w:r>
        <w:rPr>
          <w:rFonts w:hint="eastAsia" w:ascii="宋体" w:hAnsi="宋体" w:eastAsia="宋体" w:cs="宋体"/>
          <w:b w:val="0"/>
          <w:bCs w:val="0"/>
          <w:sz w:val="21"/>
          <w:szCs w:val="21"/>
          <w:highlight w:val="none"/>
          <w:lang w:val="en-US" w:eastAsia="zh-CN"/>
        </w:rPr>
        <w:t>乙</w:t>
      </w:r>
      <w:r>
        <w:rPr>
          <w:rFonts w:hint="eastAsia" w:ascii="宋体" w:hAnsi="宋体" w:eastAsia="宋体" w:cs="宋体"/>
          <w:b w:val="0"/>
          <w:bCs w:val="0"/>
          <w:sz w:val="21"/>
          <w:szCs w:val="21"/>
          <w:highlight w:val="none"/>
        </w:rPr>
        <w:t>方负责将货物运输至</w:t>
      </w:r>
      <w:r>
        <w:rPr>
          <w:rFonts w:hint="eastAsia" w:ascii="宋体" w:hAnsi="宋体" w:eastAsia="宋体" w:cs="宋体"/>
          <w:b w:val="0"/>
          <w:bCs w:val="0"/>
          <w:sz w:val="21"/>
          <w:szCs w:val="21"/>
          <w:highlight w:val="none"/>
          <w:lang w:val="en-US" w:eastAsia="zh-CN"/>
        </w:rPr>
        <w:t>甲方</w:t>
      </w:r>
      <w:r>
        <w:rPr>
          <w:rFonts w:hint="eastAsia" w:ascii="宋体" w:hAnsi="宋体" w:eastAsia="宋体" w:cs="宋体"/>
          <w:b w:val="0"/>
          <w:bCs w:val="0"/>
          <w:sz w:val="21"/>
          <w:szCs w:val="21"/>
          <w:highlight w:val="none"/>
        </w:rPr>
        <w:t>指定地点，运输过程中需防雨防潮</w:t>
      </w:r>
      <w:r>
        <w:rPr>
          <w:rFonts w:hint="eastAsia" w:ascii="宋体" w:hAnsi="宋体" w:eastAsia="宋体" w:cs="宋体"/>
          <w:b w:val="0"/>
          <w:bCs w:val="0"/>
          <w:sz w:val="21"/>
          <w:szCs w:val="21"/>
          <w:highlight w:val="none"/>
          <w:lang w:val="en-US" w:eastAsia="zh-CN"/>
        </w:rPr>
        <w:t>防尘</w:t>
      </w:r>
      <w:r>
        <w:rPr>
          <w:rFonts w:hint="eastAsia" w:ascii="宋体" w:hAnsi="宋体" w:eastAsia="宋体" w:cs="宋体"/>
          <w:b w:val="0"/>
          <w:bCs w:val="0"/>
          <w:sz w:val="21"/>
          <w:szCs w:val="21"/>
          <w:highlight w:val="none"/>
        </w:rPr>
        <w:t>；</w:t>
      </w:r>
    </w:p>
    <w:p w14:paraId="1DC861AD">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left"/>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rPr>
        <w:t>交货地点：江苏英奇热电有限公司</w:t>
      </w:r>
      <w:r>
        <w:rPr>
          <w:rFonts w:hint="eastAsia" w:ascii="宋体" w:hAnsi="宋体" w:eastAsia="宋体" w:cs="宋体"/>
          <w:b w:val="0"/>
          <w:bCs w:val="0"/>
          <w:sz w:val="21"/>
          <w:szCs w:val="21"/>
          <w:highlight w:val="none"/>
          <w:lang w:val="en-US" w:eastAsia="zh-CN"/>
        </w:rPr>
        <w:t>生物质料场</w:t>
      </w:r>
      <w:r>
        <w:rPr>
          <w:rFonts w:hint="eastAsia" w:ascii="宋体" w:hAnsi="宋体" w:eastAsia="宋体" w:cs="宋体"/>
          <w:b w:val="0"/>
          <w:bCs w:val="0"/>
          <w:sz w:val="21"/>
          <w:szCs w:val="21"/>
          <w:highlight w:val="none"/>
        </w:rPr>
        <w:t>（详细地址，含具体卸货区域）；</w:t>
      </w:r>
    </w:p>
    <w:p w14:paraId="6081FA60">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left"/>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4、</w:t>
      </w:r>
      <w:r>
        <w:rPr>
          <w:rFonts w:hint="eastAsia" w:ascii="宋体" w:hAnsi="宋体" w:eastAsia="宋体" w:cs="宋体"/>
          <w:b w:val="0"/>
          <w:bCs w:val="0"/>
          <w:sz w:val="21"/>
          <w:szCs w:val="21"/>
          <w:highlight w:val="none"/>
        </w:rPr>
        <w:t>货物在运输途中的损耗、灭失风险由</w:t>
      </w:r>
      <w:r>
        <w:rPr>
          <w:rFonts w:hint="eastAsia" w:ascii="宋体" w:hAnsi="宋体" w:eastAsia="宋体" w:cs="宋体"/>
          <w:b w:val="0"/>
          <w:bCs w:val="0"/>
          <w:sz w:val="21"/>
          <w:szCs w:val="21"/>
          <w:highlight w:val="none"/>
          <w:lang w:val="en-US" w:eastAsia="zh-CN"/>
        </w:rPr>
        <w:t>乙</w:t>
      </w:r>
      <w:r>
        <w:rPr>
          <w:rFonts w:hint="eastAsia" w:ascii="宋体" w:hAnsi="宋体" w:eastAsia="宋体" w:cs="宋体"/>
          <w:b w:val="0"/>
          <w:bCs w:val="0"/>
          <w:sz w:val="21"/>
          <w:szCs w:val="21"/>
          <w:highlight w:val="none"/>
        </w:rPr>
        <w:t>方承担。</w:t>
      </w:r>
    </w:p>
    <w:p w14:paraId="0FE8D187">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21"/>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三、</w:t>
      </w:r>
      <w:r>
        <w:rPr>
          <w:rStyle w:val="21"/>
          <w:rFonts w:hint="eastAsia" w:ascii="宋体" w:hAnsi="宋体" w:eastAsia="宋体" w:cs="宋体"/>
          <w:b w:val="0"/>
          <w:bCs w:val="0"/>
          <w:sz w:val="21"/>
          <w:szCs w:val="21"/>
          <w:highlight w:val="none"/>
          <w:lang w:val="en-US" w:eastAsia="zh-CN"/>
        </w:rPr>
        <w:t>供货期限与验收</w:t>
      </w:r>
      <w:r>
        <w:rPr>
          <w:rStyle w:val="21"/>
          <w:rFonts w:hint="eastAsia" w:ascii="宋体" w:hAnsi="宋体" w:eastAsia="宋体" w:cs="宋体"/>
          <w:b w:val="0"/>
          <w:bCs w:val="0"/>
          <w:sz w:val="21"/>
          <w:szCs w:val="21"/>
          <w:highlight w:val="none"/>
        </w:rPr>
        <w:t>：</w:t>
      </w:r>
    </w:p>
    <w:p w14:paraId="46AB3AD8">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21"/>
          <w:rFonts w:hint="eastAsia" w:ascii="宋体" w:hAnsi="宋体" w:eastAsia="宋体" w:cs="宋体"/>
          <w:b w:val="0"/>
          <w:bCs w:val="0"/>
          <w:sz w:val="21"/>
          <w:szCs w:val="21"/>
          <w:highlight w:val="none"/>
        </w:rPr>
      </w:pPr>
      <w:r>
        <w:rPr>
          <w:rStyle w:val="21"/>
          <w:rFonts w:hint="eastAsia" w:ascii="宋体" w:hAnsi="宋体" w:eastAsia="宋体" w:cs="宋体"/>
          <w:b w:val="0"/>
          <w:bCs w:val="0"/>
          <w:sz w:val="21"/>
          <w:szCs w:val="21"/>
          <w:highlight w:val="none"/>
          <w:lang w:val="en-US" w:eastAsia="zh-CN"/>
        </w:rPr>
        <w:t>1、</w:t>
      </w:r>
      <w:r>
        <w:rPr>
          <w:rStyle w:val="21"/>
          <w:rFonts w:hint="eastAsia" w:ascii="宋体" w:hAnsi="宋体" w:eastAsia="宋体" w:cs="宋体"/>
          <w:b w:val="0"/>
          <w:bCs w:val="0"/>
          <w:sz w:val="21"/>
          <w:szCs w:val="21"/>
          <w:highlight w:val="none"/>
        </w:rPr>
        <w:t>供货时间及供货量：</w:t>
      </w:r>
      <w:r>
        <w:rPr>
          <w:rStyle w:val="21"/>
          <w:rFonts w:hint="eastAsia" w:ascii="宋体" w:hAnsi="宋体" w:eastAsia="宋体" w:cs="宋体"/>
          <w:b w:val="0"/>
          <w:bCs w:val="0"/>
          <w:sz w:val="21"/>
          <w:szCs w:val="21"/>
          <w:highlight w:val="none"/>
          <w:lang w:val="en-US" w:eastAsia="zh-CN"/>
        </w:rPr>
        <w:t>乙方</w:t>
      </w:r>
      <w:r>
        <w:rPr>
          <w:rStyle w:val="21"/>
          <w:rFonts w:hint="eastAsia" w:ascii="宋体" w:hAnsi="宋体" w:eastAsia="宋体" w:cs="宋体"/>
          <w:b w:val="0"/>
          <w:bCs w:val="0"/>
          <w:sz w:val="21"/>
          <w:szCs w:val="21"/>
          <w:highlight w:val="none"/>
        </w:rPr>
        <w:t>接到</w:t>
      </w:r>
      <w:r>
        <w:rPr>
          <w:rStyle w:val="21"/>
          <w:rFonts w:hint="eastAsia" w:ascii="宋体" w:hAnsi="宋体" w:eastAsia="宋体" w:cs="宋体"/>
          <w:b w:val="0"/>
          <w:bCs w:val="0"/>
          <w:sz w:val="21"/>
          <w:szCs w:val="21"/>
          <w:highlight w:val="none"/>
          <w:lang w:val="en-US" w:eastAsia="zh-CN"/>
        </w:rPr>
        <w:t>甲方</w:t>
      </w:r>
      <w:r>
        <w:rPr>
          <w:rStyle w:val="21"/>
          <w:rFonts w:hint="eastAsia" w:ascii="宋体" w:hAnsi="宋体" w:eastAsia="宋体" w:cs="宋体"/>
          <w:b w:val="0"/>
          <w:bCs w:val="0"/>
          <w:sz w:val="21"/>
          <w:szCs w:val="21"/>
          <w:highlight w:val="none"/>
        </w:rPr>
        <w:t>通知或供货订单后，3日历天内开始供货，供货期内每天供货量</w:t>
      </w:r>
      <w:r>
        <w:rPr>
          <w:rStyle w:val="21"/>
          <w:rFonts w:hint="eastAsia" w:ascii="宋体" w:hAnsi="宋体" w:eastAsia="宋体" w:cs="宋体"/>
          <w:b w:val="0"/>
          <w:bCs w:val="0"/>
          <w:sz w:val="21"/>
          <w:szCs w:val="21"/>
          <w:highlight w:val="none"/>
          <w:lang w:val="en-US" w:eastAsia="zh-CN"/>
        </w:rPr>
        <w:t>满足甲方</w:t>
      </w:r>
      <w:r>
        <w:rPr>
          <w:rStyle w:val="21"/>
          <w:rFonts w:hint="eastAsia" w:ascii="宋体" w:hAnsi="宋体" w:eastAsia="宋体" w:cs="宋体"/>
          <w:b w:val="0"/>
          <w:bCs w:val="0"/>
          <w:sz w:val="21"/>
          <w:szCs w:val="21"/>
          <w:highlight w:val="none"/>
        </w:rPr>
        <w:t>每天的使用量。​</w:t>
      </w:r>
    </w:p>
    <w:p w14:paraId="4D3A970D">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21"/>
          <w:rFonts w:hint="eastAsia" w:ascii="宋体" w:hAnsi="宋体" w:eastAsia="宋体" w:cs="宋体"/>
          <w:b w:val="0"/>
          <w:bCs w:val="0"/>
          <w:sz w:val="21"/>
          <w:szCs w:val="21"/>
          <w:highlight w:val="none"/>
          <w:lang w:val="en-US" w:eastAsia="zh-CN"/>
        </w:rPr>
      </w:pPr>
      <w:r>
        <w:rPr>
          <w:rStyle w:val="21"/>
          <w:rFonts w:hint="eastAsia" w:ascii="宋体" w:hAnsi="宋体" w:eastAsia="宋体" w:cs="宋体"/>
          <w:b w:val="0"/>
          <w:bCs w:val="0"/>
          <w:sz w:val="21"/>
          <w:szCs w:val="21"/>
          <w:highlight w:val="none"/>
          <w:lang w:val="en-US" w:eastAsia="zh-CN"/>
        </w:rPr>
        <w:t>2、供货</w:t>
      </w:r>
      <w:r>
        <w:rPr>
          <w:rStyle w:val="21"/>
          <w:rFonts w:hint="eastAsia" w:ascii="宋体" w:hAnsi="宋体" w:eastAsia="宋体" w:cs="宋体"/>
          <w:b w:val="0"/>
          <w:bCs w:val="0"/>
          <w:sz w:val="21"/>
          <w:szCs w:val="21"/>
          <w:highlight w:val="none"/>
        </w:rPr>
        <w:t>时，乙方需配合</w:t>
      </w:r>
      <w:r>
        <w:rPr>
          <w:rStyle w:val="21"/>
          <w:rFonts w:hint="eastAsia" w:ascii="宋体" w:hAnsi="宋体" w:eastAsia="宋体" w:cs="宋体"/>
          <w:b w:val="0"/>
          <w:bCs w:val="0"/>
          <w:sz w:val="21"/>
          <w:szCs w:val="21"/>
          <w:highlight w:val="none"/>
          <w:lang w:val="en-US" w:eastAsia="zh-CN"/>
        </w:rPr>
        <w:t>甲方</w:t>
      </w:r>
      <w:r>
        <w:rPr>
          <w:rStyle w:val="21"/>
          <w:rFonts w:hint="eastAsia" w:ascii="宋体" w:hAnsi="宋体" w:eastAsia="宋体" w:cs="宋体"/>
          <w:b w:val="0"/>
          <w:bCs w:val="0"/>
          <w:sz w:val="21"/>
          <w:szCs w:val="21"/>
          <w:highlight w:val="none"/>
        </w:rPr>
        <w:t>完成签字确认，经</w:t>
      </w:r>
      <w:r>
        <w:rPr>
          <w:rStyle w:val="21"/>
          <w:rFonts w:hint="eastAsia" w:ascii="宋体" w:hAnsi="宋体" w:eastAsia="宋体" w:cs="宋体"/>
          <w:b w:val="0"/>
          <w:bCs w:val="0"/>
          <w:sz w:val="21"/>
          <w:szCs w:val="21"/>
          <w:highlight w:val="none"/>
          <w:lang w:val="en-US" w:eastAsia="zh-CN"/>
        </w:rPr>
        <w:t>甲方</w:t>
      </w:r>
      <w:r>
        <w:rPr>
          <w:rStyle w:val="21"/>
          <w:rFonts w:hint="eastAsia" w:ascii="宋体" w:hAnsi="宋体" w:eastAsia="宋体" w:cs="宋体"/>
          <w:b w:val="0"/>
          <w:bCs w:val="0"/>
          <w:sz w:val="21"/>
          <w:szCs w:val="21"/>
          <w:highlight w:val="none"/>
        </w:rPr>
        <w:t>签字盖章后，视为交付完毕；​</w:t>
      </w:r>
      <w:r>
        <w:rPr>
          <w:rStyle w:val="21"/>
          <w:rFonts w:hint="eastAsia" w:ascii="宋体" w:hAnsi="宋体" w:eastAsia="宋体" w:cs="宋体"/>
          <w:b w:val="0"/>
          <w:bCs w:val="0"/>
          <w:sz w:val="21"/>
          <w:szCs w:val="21"/>
          <w:highlight w:val="none"/>
          <w:lang w:val="en-US" w:eastAsia="zh-CN"/>
        </w:rPr>
        <w:t xml:space="preserve"> </w:t>
      </w:r>
    </w:p>
    <w:p w14:paraId="3DBF82A5">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21"/>
          <w:rFonts w:hint="eastAsia" w:ascii="宋体" w:hAnsi="宋体" w:eastAsia="宋体" w:cs="宋体"/>
          <w:b w:val="0"/>
          <w:bCs w:val="0"/>
          <w:sz w:val="21"/>
          <w:szCs w:val="21"/>
          <w:highlight w:val="none"/>
        </w:rPr>
      </w:pPr>
      <w:r>
        <w:rPr>
          <w:rStyle w:val="21"/>
          <w:rFonts w:hint="eastAsia" w:ascii="宋体" w:hAnsi="宋体" w:eastAsia="宋体" w:cs="宋体"/>
          <w:b w:val="0"/>
          <w:bCs w:val="0"/>
          <w:sz w:val="21"/>
          <w:szCs w:val="21"/>
          <w:highlight w:val="none"/>
          <w:lang w:val="en-US" w:eastAsia="zh-CN"/>
        </w:rPr>
        <w:t>3、</w:t>
      </w:r>
      <w:r>
        <w:rPr>
          <w:rStyle w:val="21"/>
          <w:rFonts w:hint="eastAsia" w:ascii="宋体" w:hAnsi="宋体" w:eastAsia="宋体" w:cs="宋体"/>
          <w:b w:val="0"/>
          <w:bCs w:val="0"/>
          <w:sz w:val="21"/>
          <w:szCs w:val="21"/>
          <w:highlight w:val="none"/>
        </w:rPr>
        <w:t>验收不合格情形：​</w:t>
      </w:r>
    </w:p>
    <w:p w14:paraId="0837CD97">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21"/>
          <w:rFonts w:hint="eastAsia" w:ascii="宋体" w:hAnsi="宋体" w:eastAsia="宋体" w:cs="宋体"/>
          <w:b w:val="0"/>
          <w:bCs w:val="0"/>
          <w:sz w:val="21"/>
          <w:szCs w:val="21"/>
          <w:highlight w:val="none"/>
        </w:rPr>
      </w:pPr>
      <w:r>
        <w:rPr>
          <w:rStyle w:val="21"/>
          <w:rFonts w:hint="eastAsia" w:ascii="宋体" w:hAnsi="宋体" w:eastAsia="宋体" w:cs="宋体"/>
          <w:b w:val="0"/>
          <w:bCs w:val="0"/>
          <w:sz w:val="21"/>
          <w:szCs w:val="21"/>
          <w:highlight w:val="none"/>
          <w:lang w:val="en-US" w:eastAsia="zh-CN"/>
        </w:rPr>
        <w:t>（1）</w:t>
      </w:r>
      <w:r>
        <w:rPr>
          <w:rStyle w:val="21"/>
          <w:rFonts w:hint="eastAsia" w:ascii="宋体" w:hAnsi="宋体" w:eastAsia="宋体" w:cs="宋体"/>
          <w:b w:val="0"/>
          <w:bCs w:val="0"/>
          <w:sz w:val="21"/>
          <w:szCs w:val="21"/>
          <w:highlight w:val="none"/>
        </w:rPr>
        <w:t>外观存在明显霉变、结块、破损；​</w:t>
      </w:r>
    </w:p>
    <w:p w14:paraId="5E22B48A">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21"/>
          <w:rFonts w:hint="eastAsia" w:ascii="宋体" w:hAnsi="宋体" w:eastAsia="宋体" w:cs="宋体"/>
          <w:b w:val="0"/>
          <w:bCs w:val="0"/>
          <w:sz w:val="21"/>
          <w:szCs w:val="21"/>
          <w:highlight w:val="none"/>
          <w:lang w:eastAsia="zh-CN"/>
        </w:rPr>
      </w:pPr>
      <w:r>
        <w:rPr>
          <w:rStyle w:val="21"/>
          <w:rFonts w:hint="eastAsia" w:ascii="宋体" w:hAnsi="宋体" w:eastAsia="宋体" w:cs="宋体"/>
          <w:b w:val="0"/>
          <w:bCs w:val="0"/>
          <w:sz w:val="21"/>
          <w:szCs w:val="21"/>
          <w:highlight w:val="none"/>
          <w:lang w:val="en-US" w:eastAsia="zh-CN"/>
        </w:rPr>
        <w:t>（2）</w:t>
      </w:r>
      <w:r>
        <w:rPr>
          <w:rStyle w:val="21"/>
          <w:rFonts w:hint="eastAsia" w:ascii="宋体" w:hAnsi="宋体" w:eastAsia="宋体" w:cs="宋体"/>
          <w:b w:val="0"/>
          <w:bCs w:val="0"/>
          <w:sz w:val="21"/>
          <w:szCs w:val="21"/>
          <w:highlight w:val="none"/>
        </w:rPr>
        <w:t>关键指标检测不符合约定标准</w:t>
      </w:r>
      <w:r>
        <w:rPr>
          <w:rStyle w:val="21"/>
          <w:rFonts w:hint="eastAsia" w:ascii="宋体" w:hAnsi="宋体" w:eastAsia="宋体" w:cs="宋体"/>
          <w:b w:val="0"/>
          <w:bCs w:val="0"/>
          <w:sz w:val="21"/>
          <w:szCs w:val="21"/>
          <w:highlight w:val="none"/>
          <w:lang w:eastAsia="zh-CN"/>
        </w:rPr>
        <w:t>。</w:t>
      </w:r>
    </w:p>
    <w:p w14:paraId="6BE4B967">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21"/>
          <w:rFonts w:hint="eastAsia" w:ascii="宋体" w:hAnsi="宋体" w:eastAsia="宋体" w:cs="宋体"/>
          <w:b w:val="0"/>
          <w:bCs w:val="0"/>
          <w:sz w:val="21"/>
          <w:szCs w:val="21"/>
          <w:highlight w:val="none"/>
        </w:rPr>
      </w:pPr>
      <w:r>
        <w:rPr>
          <w:rStyle w:val="21"/>
          <w:rFonts w:hint="eastAsia" w:ascii="宋体" w:hAnsi="宋体" w:eastAsia="宋体" w:cs="宋体"/>
          <w:b w:val="0"/>
          <w:bCs w:val="0"/>
          <w:sz w:val="21"/>
          <w:szCs w:val="21"/>
          <w:highlight w:val="none"/>
        </w:rPr>
        <w:t>对验收不合格的货物，</w:t>
      </w:r>
      <w:r>
        <w:rPr>
          <w:rStyle w:val="21"/>
          <w:rFonts w:hint="eastAsia" w:ascii="宋体" w:hAnsi="宋体" w:eastAsia="宋体" w:cs="宋体"/>
          <w:b w:val="0"/>
          <w:bCs w:val="0"/>
          <w:sz w:val="21"/>
          <w:szCs w:val="21"/>
          <w:highlight w:val="none"/>
          <w:lang w:val="en-US" w:eastAsia="zh-CN"/>
        </w:rPr>
        <w:t>甲方</w:t>
      </w:r>
      <w:r>
        <w:rPr>
          <w:rStyle w:val="21"/>
          <w:rFonts w:hint="eastAsia" w:ascii="宋体" w:hAnsi="宋体" w:eastAsia="宋体" w:cs="宋体"/>
          <w:b w:val="0"/>
          <w:bCs w:val="0"/>
          <w:sz w:val="21"/>
          <w:szCs w:val="21"/>
          <w:highlight w:val="none"/>
        </w:rPr>
        <w:t>有权拒收、要求换货或退货，</w:t>
      </w:r>
      <w:r>
        <w:rPr>
          <w:rStyle w:val="21"/>
          <w:rFonts w:hint="eastAsia" w:ascii="宋体" w:hAnsi="宋体" w:eastAsia="宋体" w:cs="宋体"/>
          <w:b w:val="0"/>
          <w:bCs w:val="0"/>
          <w:sz w:val="21"/>
          <w:szCs w:val="21"/>
          <w:highlight w:val="none"/>
          <w:lang w:val="en-US" w:eastAsia="zh-CN"/>
        </w:rPr>
        <w:t>乙方</w:t>
      </w:r>
      <w:r>
        <w:rPr>
          <w:rStyle w:val="21"/>
          <w:rFonts w:hint="eastAsia" w:ascii="宋体" w:hAnsi="宋体" w:eastAsia="宋体" w:cs="宋体"/>
          <w:b w:val="0"/>
          <w:bCs w:val="0"/>
          <w:sz w:val="21"/>
          <w:szCs w:val="21"/>
          <w:highlight w:val="none"/>
        </w:rPr>
        <w:t>需在</w:t>
      </w:r>
      <w:r>
        <w:rPr>
          <w:rStyle w:val="21"/>
          <w:rFonts w:hint="eastAsia" w:ascii="宋体" w:hAnsi="宋体" w:eastAsia="宋体" w:cs="宋体"/>
          <w:b w:val="0"/>
          <w:bCs w:val="0"/>
          <w:sz w:val="21"/>
          <w:szCs w:val="21"/>
          <w:highlight w:val="none"/>
          <w:lang w:val="en-US" w:eastAsia="zh-CN"/>
        </w:rPr>
        <w:t>3日历天</w:t>
      </w:r>
      <w:r>
        <w:rPr>
          <w:rStyle w:val="21"/>
          <w:rFonts w:hint="eastAsia" w:ascii="宋体" w:hAnsi="宋体" w:eastAsia="宋体" w:cs="宋体"/>
          <w:b w:val="0"/>
          <w:bCs w:val="0"/>
          <w:sz w:val="21"/>
          <w:szCs w:val="21"/>
          <w:highlight w:val="none"/>
        </w:rPr>
        <w:t>内补足合格货物，因此产生的费用及损失由</w:t>
      </w:r>
      <w:r>
        <w:rPr>
          <w:rStyle w:val="21"/>
          <w:rFonts w:hint="eastAsia" w:ascii="宋体" w:hAnsi="宋体" w:eastAsia="宋体" w:cs="宋体"/>
          <w:b w:val="0"/>
          <w:bCs w:val="0"/>
          <w:sz w:val="21"/>
          <w:szCs w:val="21"/>
          <w:highlight w:val="none"/>
          <w:lang w:val="en-US" w:eastAsia="zh-CN"/>
        </w:rPr>
        <w:t>乙方</w:t>
      </w:r>
      <w:r>
        <w:rPr>
          <w:rStyle w:val="21"/>
          <w:rFonts w:hint="eastAsia" w:ascii="宋体" w:hAnsi="宋体" w:eastAsia="宋体" w:cs="宋体"/>
          <w:b w:val="0"/>
          <w:bCs w:val="0"/>
          <w:sz w:val="21"/>
          <w:szCs w:val="21"/>
          <w:highlight w:val="none"/>
        </w:rPr>
        <w:t>承担。</w:t>
      </w:r>
    </w:p>
    <w:p w14:paraId="21930A60">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left"/>
        <w:textAlignment w:val="auto"/>
        <w:rPr>
          <w:rStyle w:val="21"/>
          <w:rFonts w:hint="eastAsia" w:ascii="宋体" w:hAnsi="宋体" w:eastAsia="宋体" w:cs="宋体"/>
          <w:b w:val="0"/>
          <w:bCs w:val="0"/>
          <w:sz w:val="21"/>
          <w:szCs w:val="21"/>
          <w:highlight w:val="none"/>
        </w:rPr>
      </w:pPr>
      <w:r>
        <w:rPr>
          <w:rStyle w:val="21"/>
          <w:rFonts w:hint="eastAsia" w:ascii="宋体" w:hAnsi="宋体" w:eastAsia="宋体" w:cs="宋体"/>
          <w:b w:val="0"/>
          <w:bCs w:val="0"/>
          <w:sz w:val="21"/>
          <w:szCs w:val="21"/>
          <w:highlight w:val="none"/>
          <w:lang w:val="en-US" w:eastAsia="zh-CN"/>
        </w:rPr>
        <w:t>四</w:t>
      </w:r>
      <w:r>
        <w:rPr>
          <w:rStyle w:val="21"/>
          <w:rFonts w:hint="eastAsia" w:ascii="宋体" w:hAnsi="宋体" w:eastAsia="宋体" w:cs="宋体"/>
          <w:b w:val="0"/>
          <w:bCs w:val="0"/>
          <w:sz w:val="21"/>
          <w:szCs w:val="21"/>
          <w:highlight w:val="none"/>
        </w:rPr>
        <w:t>、质量要求</w:t>
      </w:r>
      <w:r>
        <w:rPr>
          <w:rStyle w:val="21"/>
          <w:rFonts w:hint="eastAsia" w:ascii="宋体" w:hAnsi="宋体" w:eastAsia="宋体" w:cs="宋体"/>
          <w:b w:val="0"/>
          <w:bCs w:val="0"/>
          <w:sz w:val="21"/>
          <w:szCs w:val="21"/>
          <w:highlight w:val="none"/>
          <w:lang w:val="en-US" w:eastAsia="zh-CN"/>
        </w:rPr>
        <w:t>及入厂验收标准</w:t>
      </w:r>
      <w:r>
        <w:rPr>
          <w:rStyle w:val="21"/>
          <w:rFonts w:hint="eastAsia" w:ascii="宋体" w:hAnsi="宋体" w:eastAsia="宋体" w:cs="宋体"/>
          <w:b w:val="0"/>
          <w:bCs w:val="0"/>
          <w:sz w:val="21"/>
          <w:szCs w:val="21"/>
          <w:highlight w:val="none"/>
        </w:rPr>
        <w:t>：</w:t>
      </w:r>
    </w:p>
    <w:p w14:paraId="032C9983">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21"/>
          <w:rFonts w:hint="eastAsia" w:ascii="宋体" w:hAnsi="宋体" w:eastAsia="宋体" w:cs="宋体"/>
          <w:b w:val="0"/>
          <w:bCs w:val="0"/>
          <w:sz w:val="21"/>
          <w:szCs w:val="21"/>
          <w:highlight w:val="none"/>
          <w:lang w:val="en-US" w:eastAsia="zh-CN"/>
        </w:rPr>
      </w:pPr>
      <w:r>
        <w:rPr>
          <w:rStyle w:val="21"/>
          <w:rFonts w:hint="eastAsia" w:ascii="宋体" w:hAnsi="宋体" w:eastAsia="宋体" w:cs="宋体"/>
          <w:b w:val="0"/>
          <w:bCs w:val="0"/>
          <w:sz w:val="21"/>
          <w:szCs w:val="21"/>
          <w:highlight w:val="none"/>
          <w:lang w:val="en-US" w:eastAsia="zh-CN"/>
        </w:rPr>
        <w:t>（一）</w:t>
      </w:r>
      <w:r>
        <w:rPr>
          <w:rStyle w:val="21"/>
          <w:rFonts w:hint="eastAsia" w:ascii="宋体" w:hAnsi="宋体" w:eastAsia="宋体" w:cs="宋体"/>
          <w:b w:val="0"/>
          <w:bCs w:val="0"/>
          <w:sz w:val="21"/>
          <w:szCs w:val="21"/>
          <w:highlight w:val="none"/>
        </w:rPr>
        <w:t>质量要求</w:t>
      </w:r>
      <w:r>
        <w:rPr>
          <w:rStyle w:val="21"/>
          <w:rFonts w:hint="eastAsia" w:ascii="宋体" w:hAnsi="宋体" w:eastAsia="宋体" w:cs="宋体"/>
          <w:b w:val="0"/>
          <w:bCs w:val="0"/>
          <w:sz w:val="21"/>
          <w:szCs w:val="21"/>
          <w:highlight w:val="none"/>
          <w:lang w:eastAsia="zh-CN"/>
        </w:rPr>
        <w:t>：</w:t>
      </w:r>
    </w:p>
    <w:p w14:paraId="293BBCF9">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21"/>
          <w:rFonts w:hint="eastAsia" w:ascii="宋体" w:hAnsi="宋体" w:eastAsia="宋体" w:cs="宋体"/>
          <w:b w:val="0"/>
          <w:bCs w:val="0"/>
          <w:sz w:val="21"/>
          <w:szCs w:val="21"/>
          <w:highlight w:val="none"/>
        </w:rPr>
      </w:pPr>
      <w:r>
        <w:rPr>
          <w:rStyle w:val="21"/>
          <w:rFonts w:hint="eastAsia" w:ascii="宋体" w:hAnsi="宋体" w:eastAsia="宋体" w:cs="宋体"/>
          <w:b w:val="0"/>
          <w:bCs w:val="0"/>
          <w:sz w:val="21"/>
          <w:szCs w:val="21"/>
          <w:highlight w:val="none"/>
          <w:lang w:val="en-US" w:eastAsia="zh-CN"/>
        </w:rPr>
        <w:t>包件一：</w:t>
      </w:r>
      <w:r>
        <w:rPr>
          <w:rStyle w:val="21"/>
          <w:rFonts w:hint="eastAsia" w:ascii="宋体" w:hAnsi="宋体" w:eastAsia="宋体" w:cs="宋体"/>
          <w:b w:val="0"/>
          <w:bCs w:val="0"/>
          <w:sz w:val="21"/>
          <w:szCs w:val="21"/>
          <w:highlight w:val="none"/>
        </w:rPr>
        <w:t>模板</w:t>
      </w:r>
      <w:r>
        <w:rPr>
          <w:rStyle w:val="21"/>
          <w:rFonts w:hint="eastAsia" w:ascii="宋体" w:hAnsi="宋体" w:eastAsia="宋体" w:cs="宋体"/>
          <w:b w:val="0"/>
          <w:bCs w:val="0"/>
          <w:sz w:val="21"/>
          <w:szCs w:val="21"/>
          <w:highlight w:val="none"/>
          <w:lang w:eastAsia="zh-CN"/>
        </w:rPr>
        <w:t>（</w:t>
      </w:r>
      <w:r>
        <w:rPr>
          <w:rStyle w:val="21"/>
          <w:rFonts w:hint="eastAsia" w:ascii="宋体" w:hAnsi="宋体" w:eastAsia="宋体" w:cs="宋体"/>
          <w:b w:val="0"/>
          <w:bCs w:val="0"/>
          <w:sz w:val="21"/>
          <w:szCs w:val="21"/>
          <w:highlight w:val="none"/>
          <w:lang w:val="en-US" w:eastAsia="zh-CN"/>
        </w:rPr>
        <w:t>整</w:t>
      </w:r>
      <w:r>
        <w:rPr>
          <w:rStyle w:val="21"/>
          <w:rFonts w:hint="eastAsia" w:ascii="宋体" w:hAnsi="宋体" w:eastAsia="宋体" w:cs="宋体"/>
          <w:b w:val="0"/>
          <w:bCs w:val="0"/>
          <w:sz w:val="21"/>
          <w:szCs w:val="21"/>
          <w:highlight w:val="none"/>
          <w:lang w:eastAsia="zh-CN"/>
        </w:rPr>
        <w:t>）</w:t>
      </w:r>
      <w:r>
        <w:rPr>
          <w:rStyle w:val="21"/>
          <w:rFonts w:hint="eastAsia" w:ascii="宋体" w:hAnsi="宋体" w:eastAsia="宋体" w:cs="宋体"/>
          <w:b w:val="0"/>
          <w:bCs w:val="0"/>
          <w:sz w:val="21"/>
          <w:szCs w:val="21"/>
          <w:highlight w:val="none"/>
        </w:rPr>
        <w:t>、拆迁料</w:t>
      </w:r>
      <w:r>
        <w:rPr>
          <w:rStyle w:val="21"/>
          <w:rFonts w:hint="eastAsia" w:ascii="宋体" w:hAnsi="宋体" w:eastAsia="宋体" w:cs="宋体"/>
          <w:b w:val="0"/>
          <w:bCs w:val="0"/>
          <w:sz w:val="21"/>
          <w:szCs w:val="21"/>
          <w:highlight w:val="none"/>
          <w:lang w:eastAsia="zh-CN"/>
        </w:rPr>
        <w:t>：</w:t>
      </w:r>
      <w:r>
        <w:rPr>
          <w:rStyle w:val="21"/>
          <w:rFonts w:hint="eastAsia" w:ascii="宋体" w:hAnsi="宋体" w:eastAsia="宋体" w:cs="宋体"/>
          <w:b w:val="0"/>
          <w:bCs w:val="0"/>
          <w:sz w:val="21"/>
          <w:szCs w:val="21"/>
          <w:highlight w:val="none"/>
          <w:lang w:val="en-US" w:eastAsia="zh-CN"/>
        </w:rPr>
        <w:t>水分：≤20%、杂质灰分：≤8%</w:t>
      </w:r>
      <w:r>
        <w:rPr>
          <w:rStyle w:val="21"/>
          <w:rFonts w:hint="eastAsia" w:ascii="宋体" w:hAnsi="宋体" w:eastAsia="宋体" w:cs="宋体"/>
          <w:b w:val="0"/>
          <w:bCs w:val="0"/>
          <w:sz w:val="21"/>
          <w:szCs w:val="21"/>
          <w:highlight w:val="none"/>
        </w:rPr>
        <w:t>​</w:t>
      </w:r>
    </w:p>
    <w:p w14:paraId="03E40C26">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21"/>
          <w:rFonts w:hint="eastAsia" w:ascii="宋体" w:hAnsi="宋体" w:eastAsia="宋体" w:cs="宋体"/>
          <w:b w:val="0"/>
          <w:bCs w:val="0"/>
          <w:sz w:val="21"/>
          <w:szCs w:val="21"/>
          <w:highlight w:val="none"/>
          <w:lang w:val="en-US" w:eastAsia="zh-CN"/>
        </w:rPr>
      </w:pPr>
      <w:r>
        <w:rPr>
          <w:rStyle w:val="21"/>
          <w:rFonts w:hint="eastAsia" w:ascii="宋体" w:hAnsi="宋体" w:eastAsia="宋体" w:cs="宋体"/>
          <w:b w:val="0"/>
          <w:bCs w:val="0"/>
          <w:sz w:val="21"/>
          <w:szCs w:val="21"/>
          <w:highlight w:val="none"/>
          <w:lang w:val="en-US" w:eastAsia="zh-CN"/>
        </w:rPr>
        <w:t>包件二：树枝（干）、杂木（含边角料）：水分：≤20%、杂质灰分：≤8%</w:t>
      </w:r>
    </w:p>
    <w:p w14:paraId="3D506810">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21"/>
          <w:rFonts w:hint="eastAsia" w:ascii="宋体" w:hAnsi="宋体" w:eastAsia="宋体" w:cs="宋体"/>
          <w:b w:val="0"/>
          <w:bCs w:val="0"/>
          <w:sz w:val="21"/>
          <w:szCs w:val="21"/>
          <w:highlight w:val="none"/>
          <w:lang w:val="en-US" w:eastAsia="zh-CN"/>
        </w:rPr>
      </w:pPr>
      <w:r>
        <w:rPr>
          <w:rStyle w:val="21"/>
          <w:rFonts w:hint="eastAsia" w:ascii="宋体" w:hAnsi="宋体" w:eastAsia="宋体" w:cs="宋体"/>
          <w:b w:val="0"/>
          <w:bCs w:val="0"/>
          <w:sz w:val="21"/>
          <w:szCs w:val="21"/>
          <w:highlight w:val="none"/>
          <w:lang w:val="en-US" w:eastAsia="zh-CN"/>
        </w:rPr>
        <w:t>包件三：</w:t>
      </w:r>
    </w:p>
    <w:p w14:paraId="30E79936">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21"/>
          <w:rFonts w:hint="default" w:ascii="宋体" w:hAnsi="宋体" w:eastAsia="宋体" w:cs="宋体"/>
          <w:b w:val="0"/>
          <w:bCs w:val="0"/>
          <w:sz w:val="21"/>
          <w:szCs w:val="21"/>
          <w:highlight w:val="none"/>
          <w:lang w:val="en-US" w:eastAsia="zh-CN"/>
        </w:rPr>
      </w:pPr>
      <w:r>
        <w:rPr>
          <w:rStyle w:val="21"/>
          <w:rFonts w:hint="eastAsia" w:ascii="宋体" w:hAnsi="宋体" w:eastAsia="宋体" w:cs="宋体"/>
          <w:b w:val="0"/>
          <w:bCs w:val="0"/>
          <w:sz w:val="21"/>
          <w:szCs w:val="21"/>
          <w:highlight w:val="none"/>
          <w:lang w:val="en-US" w:eastAsia="zh-CN"/>
        </w:rPr>
        <w:t>（1）干树皮整：水分：≤30%、杂质灰分：≤11%</w:t>
      </w:r>
    </w:p>
    <w:p w14:paraId="2F088A63">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21"/>
          <w:rFonts w:hint="eastAsia" w:ascii="宋体" w:hAnsi="宋体" w:eastAsia="宋体" w:cs="宋体"/>
          <w:b w:val="0"/>
          <w:bCs w:val="0"/>
          <w:sz w:val="21"/>
          <w:szCs w:val="21"/>
          <w:highlight w:val="none"/>
          <w:lang w:val="en-US" w:eastAsia="zh-CN"/>
        </w:rPr>
      </w:pPr>
      <w:r>
        <w:rPr>
          <w:rStyle w:val="21"/>
          <w:rFonts w:hint="eastAsia" w:ascii="宋体" w:hAnsi="宋体" w:eastAsia="宋体" w:cs="宋体"/>
          <w:b w:val="0"/>
          <w:bCs w:val="0"/>
          <w:sz w:val="21"/>
          <w:szCs w:val="21"/>
          <w:highlight w:val="none"/>
          <w:lang w:val="en-US" w:eastAsia="zh-CN"/>
        </w:rPr>
        <w:t>（2）小麦秸秆：水分：≤20%、杂质灰分：≤10%</w:t>
      </w:r>
    </w:p>
    <w:p w14:paraId="0E0B935B">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21"/>
          <w:rFonts w:hint="eastAsia" w:ascii="宋体" w:hAnsi="宋体" w:eastAsia="宋体" w:cs="宋体"/>
          <w:b w:val="0"/>
          <w:bCs w:val="0"/>
          <w:sz w:val="21"/>
          <w:szCs w:val="21"/>
          <w:highlight w:val="none"/>
          <w:lang w:val="en-US" w:eastAsia="zh-CN"/>
        </w:rPr>
      </w:pPr>
      <w:r>
        <w:rPr>
          <w:rStyle w:val="21"/>
          <w:rFonts w:hint="eastAsia" w:ascii="宋体" w:hAnsi="宋体" w:eastAsia="宋体" w:cs="宋体"/>
          <w:b w:val="0"/>
          <w:bCs w:val="0"/>
          <w:sz w:val="21"/>
          <w:szCs w:val="21"/>
          <w:highlight w:val="none"/>
          <w:lang w:val="en-US" w:eastAsia="zh-CN"/>
        </w:rPr>
        <w:t>（3）玉米棒：水分：≤25%、杂质灰分：≤8%</w:t>
      </w:r>
    </w:p>
    <w:p w14:paraId="5FE424C4">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21"/>
          <w:rFonts w:hint="eastAsia" w:ascii="宋体" w:hAnsi="宋体" w:eastAsia="宋体" w:cs="宋体"/>
          <w:b w:val="0"/>
          <w:bCs w:val="0"/>
          <w:sz w:val="21"/>
          <w:szCs w:val="21"/>
          <w:highlight w:val="none"/>
          <w:lang w:val="en-US" w:eastAsia="zh-CN"/>
        </w:rPr>
      </w:pPr>
      <w:r>
        <w:rPr>
          <w:rStyle w:val="21"/>
          <w:rFonts w:hint="eastAsia" w:ascii="宋体" w:hAnsi="宋体" w:eastAsia="宋体" w:cs="宋体"/>
          <w:b w:val="0"/>
          <w:bCs w:val="0"/>
          <w:sz w:val="21"/>
          <w:szCs w:val="21"/>
          <w:highlight w:val="none"/>
          <w:lang w:eastAsia="zh-CN"/>
        </w:rPr>
        <w:t>（</w:t>
      </w:r>
      <w:r>
        <w:rPr>
          <w:rStyle w:val="21"/>
          <w:rFonts w:hint="eastAsia" w:ascii="宋体" w:hAnsi="宋体" w:eastAsia="宋体" w:cs="宋体"/>
          <w:b w:val="0"/>
          <w:bCs w:val="0"/>
          <w:sz w:val="21"/>
          <w:szCs w:val="21"/>
          <w:highlight w:val="none"/>
          <w:lang w:val="en-US" w:eastAsia="zh-CN"/>
        </w:rPr>
        <w:t>二</w:t>
      </w:r>
      <w:r>
        <w:rPr>
          <w:rStyle w:val="21"/>
          <w:rFonts w:hint="eastAsia" w:ascii="宋体" w:hAnsi="宋体" w:eastAsia="宋体" w:cs="宋体"/>
          <w:b w:val="0"/>
          <w:bCs w:val="0"/>
          <w:sz w:val="21"/>
          <w:szCs w:val="21"/>
          <w:highlight w:val="none"/>
          <w:lang w:eastAsia="zh-CN"/>
        </w:rPr>
        <w:t>）</w:t>
      </w:r>
      <w:r>
        <w:rPr>
          <w:rStyle w:val="21"/>
          <w:rFonts w:hint="eastAsia" w:ascii="宋体" w:hAnsi="宋体" w:eastAsia="宋体" w:cs="宋体"/>
          <w:b w:val="0"/>
          <w:bCs w:val="0"/>
          <w:sz w:val="21"/>
          <w:szCs w:val="21"/>
          <w:highlight w:val="none"/>
          <w:lang w:val="en-US" w:eastAsia="zh-CN"/>
        </w:rPr>
        <w:t>入厂验收标准</w:t>
      </w:r>
      <w:r>
        <w:rPr>
          <w:rStyle w:val="21"/>
          <w:rFonts w:hint="eastAsia" w:ascii="宋体" w:hAnsi="宋体" w:eastAsia="宋体" w:cs="宋体"/>
          <w:b w:val="0"/>
          <w:bCs w:val="0"/>
          <w:sz w:val="21"/>
          <w:szCs w:val="21"/>
          <w:highlight w:val="none"/>
          <w:lang w:eastAsia="zh-CN"/>
        </w:rPr>
        <w:t>：</w:t>
      </w:r>
    </w:p>
    <w:p w14:paraId="53E2290C">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21"/>
          <w:rFonts w:hint="eastAsia" w:ascii="宋体" w:hAnsi="宋体" w:eastAsia="宋体" w:cs="宋体"/>
          <w:b w:val="0"/>
          <w:bCs w:val="0"/>
          <w:sz w:val="21"/>
          <w:szCs w:val="21"/>
          <w:highlight w:val="none"/>
          <w:lang w:eastAsia="zh-CN"/>
        </w:rPr>
      </w:pPr>
      <w:r>
        <w:rPr>
          <w:rStyle w:val="21"/>
          <w:rFonts w:hint="eastAsia" w:ascii="宋体" w:hAnsi="宋体" w:eastAsia="宋体" w:cs="宋体"/>
          <w:b w:val="0"/>
          <w:bCs w:val="0"/>
          <w:sz w:val="21"/>
          <w:szCs w:val="21"/>
          <w:highlight w:val="none"/>
          <w:lang w:eastAsia="zh-CN"/>
        </w:rPr>
        <w:t>水分每超过</w:t>
      </w:r>
      <w:r>
        <w:rPr>
          <w:rStyle w:val="21"/>
          <w:rFonts w:hint="eastAsia" w:ascii="宋体" w:hAnsi="宋体" w:eastAsia="宋体" w:cs="宋体"/>
          <w:b w:val="0"/>
          <w:bCs w:val="0"/>
          <w:sz w:val="21"/>
          <w:szCs w:val="21"/>
          <w:highlight w:val="none"/>
          <w:lang w:val="en-US" w:eastAsia="zh-CN"/>
        </w:rPr>
        <w:t>1%</w:t>
      </w:r>
      <w:r>
        <w:rPr>
          <w:rStyle w:val="21"/>
          <w:rFonts w:hint="eastAsia" w:ascii="宋体" w:hAnsi="宋体" w:eastAsia="宋体" w:cs="宋体"/>
          <w:b w:val="0"/>
          <w:bCs w:val="0"/>
          <w:sz w:val="21"/>
          <w:szCs w:val="21"/>
          <w:highlight w:val="none"/>
          <w:lang w:eastAsia="zh-CN"/>
        </w:rPr>
        <w:t>，</w:t>
      </w:r>
      <w:r>
        <w:rPr>
          <w:rStyle w:val="21"/>
          <w:rFonts w:hint="eastAsia" w:ascii="宋体" w:hAnsi="宋体" w:eastAsia="宋体" w:cs="宋体"/>
          <w:b w:val="0"/>
          <w:bCs w:val="0"/>
          <w:sz w:val="21"/>
          <w:szCs w:val="21"/>
          <w:highlight w:val="none"/>
          <w:lang w:val="en-US" w:eastAsia="zh-CN"/>
        </w:rPr>
        <w:t>扣净重的1%</w:t>
      </w:r>
      <w:r>
        <w:rPr>
          <w:rStyle w:val="21"/>
          <w:rFonts w:hint="eastAsia" w:ascii="宋体" w:hAnsi="宋体" w:eastAsia="宋体" w:cs="宋体"/>
          <w:b w:val="0"/>
          <w:bCs w:val="0"/>
          <w:sz w:val="21"/>
          <w:szCs w:val="21"/>
          <w:highlight w:val="none"/>
          <w:lang w:eastAsia="zh-CN"/>
        </w:rPr>
        <w:t>；灰分每超过</w:t>
      </w:r>
      <w:r>
        <w:rPr>
          <w:rStyle w:val="21"/>
          <w:rFonts w:hint="eastAsia" w:ascii="宋体" w:hAnsi="宋体" w:eastAsia="宋体" w:cs="宋体"/>
          <w:b w:val="0"/>
          <w:bCs w:val="0"/>
          <w:sz w:val="21"/>
          <w:szCs w:val="21"/>
          <w:highlight w:val="none"/>
          <w:lang w:val="en-US" w:eastAsia="zh-CN"/>
        </w:rPr>
        <w:t>1%</w:t>
      </w:r>
      <w:r>
        <w:rPr>
          <w:rStyle w:val="21"/>
          <w:rFonts w:hint="eastAsia" w:ascii="宋体" w:hAnsi="宋体" w:eastAsia="宋体" w:cs="宋体"/>
          <w:b w:val="0"/>
          <w:bCs w:val="0"/>
          <w:sz w:val="21"/>
          <w:szCs w:val="21"/>
          <w:highlight w:val="none"/>
          <w:lang w:eastAsia="zh-CN"/>
        </w:rPr>
        <w:t>，</w:t>
      </w:r>
      <w:r>
        <w:rPr>
          <w:rStyle w:val="21"/>
          <w:rFonts w:hint="eastAsia" w:ascii="宋体" w:hAnsi="宋体" w:eastAsia="宋体" w:cs="宋体"/>
          <w:b w:val="0"/>
          <w:bCs w:val="0"/>
          <w:sz w:val="21"/>
          <w:szCs w:val="21"/>
          <w:highlight w:val="none"/>
          <w:lang w:val="en-US" w:eastAsia="zh-CN"/>
        </w:rPr>
        <w:t>扣净重的2%</w:t>
      </w:r>
      <w:r>
        <w:rPr>
          <w:rStyle w:val="21"/>
          <w:rFonts w:hint="eastAsia" w:ascii="宋体" w:hAnsi="宋体" w:eastAsia="宋体" w:cs="宋体"/>
          <w:b w:val="0"/>
          <w:bCs w:val="0"/>
          <w:sz w:val="21"/>
          <w:szCs w:val="21"/>
          <w:highlight w:val="none"/>
          <w:lang w:eastAsia="zh-CN"/>
        </w:rPr>
        <w:t>。</w:t>
      </w:r>
    </w:p>
    <w:p w14:paraId="592E39E7">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21"/>
          <w:rFonts w:hint="eastAsia" w:ascii="宋体" w:hAnsi="宋体" w:eastAsia="宋体" w:cs="宋体"/>
          <w:b w:val="0"/>
          <w:bCs w:val="0"/>
          <w:sz w:val="21"/>
          <w:szCs w:val="21"/>
          <w:highlight w:val="none"/>
          <w:lang w:val="en-US" w:eastAsia="zh-CN"/>
        </w:rPr>
      </w:pPr>
      <w:r>
        <w:rPr>
          <w:rStyle w:val="21"/>
          <w:rFonts w:hint="eastAsia" w:ascii="宋体" w:hAnsi="宋体" w:eastAsia="宋体" w:cs="宋体"/>
          <w:b w:val="0"/>
          <w:bCs w:val="0"/>
          <w:sz w:val="21"/>
          <w:szCs w:val="21"/>
          <w:highlight w:val="none"/>
          <w:lang w:val="en-US" w:eastAsia="zh-CN"/>
        </w:rPr>
        <w:t>五</w:t>
      </w:r>
      <w:r>
        <w:rPr>
          <w:rStyle w:val="21"/>
          <w:rFonts w:hint="eastAsia" w:ascii="宋体" w:hAnsi="宋体" w:eastAsia="宋体" w:cs="宋体"/>
          <w:b w:val="0"/>
          <w:bCs w:val="0"/>
          <w:sz w:val="21"/>
          <w:szCs w:val="21"/>
          <w:highlight w:val="none"/>
        </w:rPr>
        <w:t>、</w:t>
      </w:r>
      <w:r>
        <w:rPr>
          <w:rStyle w:val="21"/>
          <w:rFonts w:hint="eastAsia" w:ascii="宋体" w:hAnsi="宋体" w:eastAsia="宋体" w:cs="宋体"/>
          <w:b w:val="0"/>
          <w:bCs w:val="0"/>
          <w:sz w:val="21"/>
          <w:szCs w:val="21"/>
          <w:highlight w:val="none"/>
          <w:lang w:val="en-US" w:eastAsia="zh-CN"/>
        </w:rPr>
        <w:t>付款方式</w:t>
      </w:r>
    </w:p>
    <w:p w14:paraId="29B1BEED">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21"/>
          <w:rFonts w:hint="eastAsia" w:ascii="宋体" w:hAnsi="宋体" w:eastAsia="宋体" w:cs="宋体"/>
          <w:b w:val="0"/>
          <w:bCs w:val="0"/>
          <w:sz w:val="21"/>
          <w:szCs w:val="21"/>
          <w:highlight w:val="none"/>
          <w:lang w:val="en-US" w:eastAsia="zh-CN"/>
        </w:rPr>
      </w:pPr>
      <w:r>
        <w:rPr>
          <w:rStyle w:val="21"/>
          <w:rFonts w:hint="eastAsia" w:ascii="宋体" w:hAnsi="宋体" w:eastAsia="宋体" w:cs="宋体"/>
          <w:b w:val="0"/>
          <w:bCs w:val="0"/>
          <w:sz w:val="21"/>
          <w:szCs w:val="21"/>
          <w:highlight w:val="none"/>
          <w:lang w:val="en-US" w:eastAsia="zh-CN"/>
        </w:rPr>
        <w:t>乙方在收到甲方的结算清单后，凭甲方的化验单或质检验收单、过磅单、结算清单、开具等额的增值税专票，甲方在收到乙方增值税专票后30日内付款。</w:t>
      </w:r>
    </w:p>
    <w:p w14:paraId="76102623">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21"/>
          <w:rFonts w:hint="eastAsia" w:ascii="宋体" w:hAnsi="宋体" w:eastAsia="宋体" w:cs="宋体"/>
          <w:b w:val="0"/>
          <w:bCs w:val="0"/>
          <w:sz w:val="21"/>
          <w:szCs w:val="21"/>
          <w:highlight w:val="none"/>
          <w:lang w:val="en-US" w:eastAsia="zh-CN"/>
        </w:rPr>
      </w:pPr>
      <w:r>
        <w:rPr>
          <w:rStyle w:val="21"/>
          <w:rFonts w:hint="eastAsia" w:ascii="宋体" w:hAnsi="宋体" w:eastAsia="宋体" w:cs="宋体"/>
          <w:b w:val="0"/>
          <w:bCs w:val="0"/>
          <w:sz w:val="21"/>
          <w:szCs w:val="21"/>
          <w:highlight w:val="none"/>
          <w:lang w:val="en-US" w:eastAsia="zh-CN"/>
        </w:rPr>
        <w:t>六、双方权利义务</w:t>
      </w:r>
    </w:p>
    <w:p w14:paraId="4347D13F">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21"/>
          <w:rFonts w:hint="eastAsia" w:ascii="宋体" w:hAnsi="宋体" w:eastAsia="宋体" w:cs="宋体"/>
          <w:b w:val="0"/>
          <w:bCs w:val="0"/>
          <w:sz w:val="21"/>
          <w:szCs w:val="21"/>
          <w:highlight w:val="none"/>
          <w:lang w:val="en-US" w:eastAsia="zh-CN"/>
        </w:rPr>
      </w:pPr>
      <w:r>
        <w:rPr>
          <w:rStyle w:val="21"/>
          <w:rFonts w:hint="eastAsia" w:ascii="宋体" w:hAnsi="宋体" w:eastAsia="宋体" w:cs="宋体"/>
          <w:b w:val="0"/>
          <w:bCs w:val="0"/>
          <w:sz w:val="21"/>
          <w:szCs w:val="21"/>
          <w:highlight w:val="none"/>
          <w:lang w:val="en-US" w:eastAsia="zh-CN"/>
        </w:rPr>
        <w:t>（一）甲方权利与义务</w:t>
      </w:r>
    </w:p>
    <w:p w14:paraId="4D2434AF">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21"/>
          <w:rFonts w:hint="eastAsia" w:ascii="宋体" w:hAnsi="宋体" w:eastAsia="宋体" w:cs="宋体"/>
          <w:b w:val="0"/>
          <w:bCs w:val="0"/>
          <w:sz w:val="21"/>
          <w:szCs w:val="21"/>
          <w:highlight w:val="none"/>
          <w:lang w:val="en-US" w:eastAsia="zh-CN"/>
        </w:rPr>
      </w:pPr>
      <w:r>
        <w:rPr>
          <w:rStyle w:val="21"/>
          <w:rFonts w:hint="eastAsia" w:ascii="宋体" w:hAnsi="宋体" w:eastAsia="宋体" w:cs="宋体"/>
          <w:b w:val="0"/>
          <w:bCs w:val="0"/>
          <w:sz w:val="21"/>
          <w:szCs w:val="21"/>
          <w:highlight w:val="none"/>
          <w:lang w:val="en-US" w:eastAsia="zh-CN"/>
        </w:rPr>
        <w:t>（1）有权对产品质量、数量进行检验验收，不合格产品可拒收；​</w:t>
      </w:r>
    </w:p>
    <w:p w14:paraId="746287B4">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21"/>
          <w:rFonts w:hint="eastAsia" w:ascii="宋体" w:hAnsi="宋体" w:eastAsia="宋体" w:cs="宋体"/>
          <w:b w:val="0"/>
          <w:bCs w:val="0"/>
          <w:sz w:val="21"/>
          <w:szCs w:val="21"/>
          <w:highlight w:val="none"/>
          <w:lang w:val="en-US" w:eastAsia="zh-CN"/>
        </w:rPr>
      </w:pPr>
      <w:r>
        <w:rPr>
          <w:rStyle w:val="21"/>
          <w:rFonts w:hint="eastAsia" w:ascii="宋体" w:hAnsi="宋体" w:eastAsia="宋体" w:cs="宋体"/>
          <w:b w:val="0"/>
          <w:bCs w:val="0"/>
          <w:sz w:val="21"/>
          <w:szCs w:val="21"/>
          <w:highlight w:val="none"/>
          <w:lang w:val="en-US" w:eastAsia="zh-CN"/>
        </w:rPr>
        <w:t>（2）按合同约定及时支付货款；​</w:t>
      </w:r>
    </w:p>
    <w:p w14:paraId="14764D72">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21"/>
          <w:rFonts w:hint="eastAsia" w:ascii="宋体" w:hAnsi="宋体" w:eastAsia="宋体" w:cs="宋体"/>
          <w:b w:val="0"/>
          <w:bCs w:val="0"/>
          <w:sz w:val="21"/>
          <w:szCs w:val="21"/>
          <w:highlight w:val="none"/>
          <w:lang w:val="en-US" w:eastAsia="zh-CN"/>
        </w:rPr>
      </w:pPr>
      <w:r>
        <w:rPr>
          <w:rStyle w:val="21"/>
          <w:rFonts w:hint="eastAsia" w:ascii="宋体" w:hAnsi="宋体" w:eastAsia="宋体" w:cs="宋体"/>
          <w:b w:val="0"/>
          <w:bCs w:val="0"/>
          <w:sz w:val="21"/>
          <w:szCs w:val="21"/>
          <w:highlight w:val="none"/>
          <w:lang w:val="en-US" w:eastAsia="zh-CN"/>
        </w:rPr>
        <w:t>（3）提供明确的交货地点及交货时间要求，配合乙方完成卸货；​</w:t>
      </w:r>
    </w:p>
    <w:p w14:paraId="413B4C87">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21"/>
          <w:rFonts w:hint="eastAsia" w:ascii="宋体" w:hAnsi="宋体" w:eastAsia="宋体" w:cs="宋体"/>
          <w:b w:val="0"/>
          <w:bCs w:val="0"/>
          <w:sz w:val="21"/>
          <w:szCs w:val="21"/>
          <w:highlight w:val="none"/>
          <w:lang w:val="en-US" w:eastAsia="zh-CN"/>
        </w:rPr>
      </w:pPr>
      <w:r>
        <w:rPr>
          <w:rStyle w:val="21"/>
          <w:rFonts w:hint="eastAsia" w:ascii="宋体" w:hAnsi="宋体" w:eastAsia="宋体" w:cs="宋体"/>
          <w:b w:val="0"/>
          <w:bCs w:val="0"/>
          <w:sz w:val="21"/>
          <w:szCs w:val="21"/>
          <w:highlight w:val="none"/>
          <w:lang w:val="en-US" w:eastAsia="zh-CN"/>
        </w:rPr>
        <w:t>（4）妥善存储已验收合格的货物，因存储不当导致的质量问题，由甲方自行承担责任。</w:t>
      </w:r>
    </w:p>
    <w:p w14:paraId="62F2F34E">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21"/>
          <w:rFonts w:hint="eastAsia" w:ascii="宋体" w:hAnsi="宋体" w:eastAsia="宋体" w:cs="宋体"/>
          <w:b w:val="0"/>
          <w:bCs w:val="0"/>
          <w:sz w:val="21"/>
          <w:szCs w:val="21"/>
          <w:highlight w:val="none"/>
          <w:lang w:val="en-US" w:eastAsia="zh-CN"/>
        </w:rPr>
      </w:pPr>
      <w:r>
        <w:rPr>
          <w:rStyle w:val="21"/>
          <w:rFonts w:hint="eastAsia" w:ascii="宋体" w:hAnsi="宋体" w:eastAsia="宋体" w:cs="宋体"/>
          <w:b w:val="0"/>
          <w:bCs w:val="0"/>
          <w:sz w:val="21"/>
          <w:szCs w:val="21"/>
          <w:highlight w:val="none"/>
          <w:lang w:val="en-US" w:eastAsia="zh-CN"/>
        </w:rPr>
        <w:t>（二）乙方权利与义务</w:t>
      </w:r>
    </w:p>
    <w:p w14:paraId="50CE1FAC">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21"/>
          <w:rFonts w:hint="eastAsia" w:ascii="宋体" w:hAnsi="宋体" w:eastAsia="宋体" w:cs="宋体"/>
          <w:b w:val="0"/>
          <w:bCs w:val="0"/>
          <w:sz w:val="21"/>
          <w:szCs w:val="21"/>
          <w:highlight w:val="none"/>
          <w:lang w:val="en-US" w:eastAsia="zh-CN"/>
        </w:rPr>
      </w:pPr>
      <w:r>
        <w:rPr>
          <w:rStyle w:val="21"/>
          <w:rFonts w:hint="eastAsia" w:ascii="宋体" w:hAnsi="宋体" w:eastAsia="宋体" w:cs="宋体"/>
          <w:b w:val="0"/>
          <w:bCs w:val="0"/>
          <w:sz w:val="21"/>
          <w:szCs w:val="21"/>
          <w:highlight w:val="none"/>
          <w:lang w:val="en-US" w:eastAsia="zh-CN"/>
        </w:rPr>
        <w:t>（1）有权按合同约定收取货款；​</w:t>
      </w:r>
    </w:p>
    <w:p w14:paraId="29A075A4">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21"/>
          <w:rFonts w:hint="eastAsia" w:ascii="宋体" w:hAnsi="宋体" w:eastAsia="宋体" w:cs="宋体"/>
          <w:b w:val="0"/>
          <w:bCs w:val="0"/>
          <w:sz w:val="21"/>
          <w:szCs w:val="21"/>
          <w:highlight w:val="none"/>
          <w:lang w:val="en-US" w:eastAsia="zh-CN"/>
        </w:rPr>
      </w:pPr>
      <w:r>
        <w:rPr>
          <w:rStyle w:val="21"/>
          <w:rFonts w:hint="eastAsia" w:ascii="宋体" w:hAnsi="宋体" w:eastAsia="宋体" w:cs="宋体"/>
          <w:b w:val="0"/>
          <w:bCs w:val="0"/>
          <w:sz w:val="21"/>
          <w:szCs w:val="21"/>
          <w:highlight w:val="none"/>
          <w:lang w:val="en-US" w:eastAsia="zh-CN"/>
        </w:rPr>
        <w:t>（2）按时、按质、按量供应货物，配合甲方验收；​</w:t>
      </w:r>
    </w:p>
    <w:p w14:paraId="4DF4BBDD">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21"/>
          <w:rFonts w:hint="eastAsia" w:ascii="宋体" w:hAnsi="宋体" w:eastAsia="宋体" w:cs="宋体"/>
          <w:b w:val="0"/>
          <w:bCs w:val="0"/>
          <w:sz w:val="21"/>
          <w:szCs w:val="21"/>
          <w:highlight w:val="none"/>
          <w:lang w:val="en-US" w:eastAsia="zh-CN"/>
        </w:rPr>
      </w:pPr>
      <w:r>
        <w:rPr>
          <w:rStyle w:val="21"/>
          <w:rFonts w:hint="eastAsia" w:ascii="宋体" w:hAnsi="宋体" w:eastAsia="宋体" w:cs="宋体"/>
          <w:b w:val="0"/>
          <w:bCs w:val="0"/>
          <w:sz w:val="21"/>
          <w:szCs w:val="21"/>
          <w:highlight w:val="none"/>
          <w:lang w:val="en-US" w:eastAsia="zh-CN"/>
        </w:rPr>
        <w:t>（3）负责运输过程中的货物保护，确保包装完好、运输合规；​</w:t>
      </w:r>
    </w:p>
    <w:p w14:paraId="7202254B">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21"/>
          <w:rFonts w:hint="eastAsia" w:ascii="宋体" w:hAnsi="宋体" w:eastAsia="宋体" w:cs="宋体"/>
          <w:b w:val="0"/>
          <w:bCs w:val="0"/>
          <w:sz w:val="21"/>
          <w:szCs w:val="21"/>
          <w:highlight w:val="none"/>
          <w:lang w:val="en-US" w:eastAsia="zh-CN"/>
        </w:rPr>
      </w:pPr>
      <w:r>
        <w:rPr>
          <w:rStyle w:val="21"/>
          <w:rFonts w:hint="eastAsia" w:ascii="宋体" w:hAnsi="宋体" w:eastAsia="宋体" w:cs="宋体"/>
          <w:b w:val="0"/>
          <w:bCs w:val="0"/>
          <w:sz w:val="21"/>
          <w:szCs w:val="21"/>
          <w:highlight w:val="none"/>
          <w:lang w:val="en-US" w:eastAsia="zh-CN"/>
        </w:rPr>
        <w:t>（4）货物质量不合格时，承担换货、退货、赔偿损失等责任；​</w:t>
      </w:r>
    </w:p>
    <w:p w14:paraId="0740BFB4">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21"/>
          <w:rFonts w:hint="eastAsia" w:ascii="宋体" w:hAnsi="宋体" w:eastAsia="宋体" w:cs="宋体"/>
          <w:b w:val="0"/>
          <w:bCs w:val="0"/>
          <w:sz w:val="21"/>
          <w:szCs w:val="21"/>
          <w:highlight w:val="none"/>
          <w:lang w:val="en-US" w:eastAsia="zh-CN"/>
        </w:rPr>
      </w:pPr>
      <w:r>
        <w:rPr>
          <w:rStyle w:val="21"/>
          <w:rFonts w:hint="eastAsia" w:ascii="宋体" w:hAnsi="宋体" w:eastAsia="宋体" w:cs="宋体"/>
          <w:b w:val="0"/>
          <w:bCs w:val="0"/>
          <w:sz w:val="21"/>
          <w:szCs w:val="21"/>
          <w:highlight w:val="none"/>
          <w:lang w:val="en-US" w:eastAsia="zh-CN"/>
        </w:rPr>
        <w:t>（5）提供产品存储建议，配合甲方解决使用过程中的技术问题。</w:t>
      </w:r>
    </w:p>
    <w:p w14:paraId="7F080240">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21"/>
          <w:rFonts w:hint="eastAsia" w:ascii="宋体" w:hAnsi="宋体" w:eastAsia="宋体" w:cs="宋体"/>
          <w:b w:val="0"/>
          <w:bCs w:val="0"/>
          <w:sz w:val="21"/>
          <w:szCs w:val="21"/>
          <w:highlight w:val="none"/>
          <w:lang w:val="en-US" w:eastAsia="zh-CN"/>
        </w:rPr>
      </w:pPr>
      <w:r>
        <w:rPr>
          <w:rStyle w:val="21"/>
          <w:rFonts w:hint="eastAsia" w:ascii="宋体" w:hAnsi="宋体" w:eastAsia="宋体" w:cs="宋体"/>
          <w:b w:val="0"/>
          <w:bCs w:val="0"/>
          <w:sz w:val="21"/>
          <w:szCs w:val="21"/>
          <w:highlight w:val="none"/>
          <w:lang w:val="en-US" w:eastAsia="zh-CN"/>
        </w:rPr>
        <w:t>七、违约责任</w:t>
      </w:r>
    </w:p>
    <w:p w14:paraId="6992BB4D">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21"/>
          <w:rFonts w:hint="eastAsia" w:ascii="宋体" w:hAnsi="宋体" w:eastAsia="宋体" w:cs="宋体"/>
          <w:b w:val="0"/>
          <w:bCs w:val="0"/>
          <w:sz w:val="21"/>
          <w:szCs w:val="21"/>
          <w:highlight w:val="none"/>
          <w:lang w:val="en-US" w:eastAsia="zh-CN"/>
        </w:rPr>
      </w:pPr>
      <w:r>
        <w:rPr>
          <w:rStyle w:val="21"/>
          <w:rFonts w:hint="eastAsia" w:ascii="宋体" w:hAnsi="宋体" w:eastAsia="宋体" w:cs="宋体"/>
          <w:b w:val="0"/>
          <w:bCs w:val="0"/>
          <w:sz w:val="21"/>
          <w:szCs w:val="21"/>
          <w:highlight w:val="none"/>
          <w:lang w:val="en-US" w:eastAsia="zh-CN"/>
        </w:rPr>
        <w:t>1、乙方严格按本合同有关质量要求供货，因供货不及时或未达到本合同质量要求，给甲方生产造成的一切损失，由乙方承担。</w:t>
      </w:r>
    </w:p>
    <w:p w14:paraId="408279C5">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21"/>
          <w:rFonts w:hint="eastAsia" w:ascii="宋体" w:hAnsi="宋体" w:eastAsia="宋体" w:cs="宋体"/>
          <w:b w:val="0"/>
          <w:bCs w:val="0"/>
          <w:sz w:val="21"/>
          <w:szCs w:val="21"/>
          <w:highlight w:val="none"/>
          <w:lang w:val="en-US" w:eastAsia="zh-CN"/>
        </w:rPr>
      </w:pPr>
      <w:r>
        <w:rPr>
          <w:rStyle w:val="21"/>
          <w:rFonts w:hint="eastAsia" w:ascii="宋体" w:hAnsi="宋体" w:eastAsia="宋体" w:cs="宋体"/>
          <w:b w:val="0"/>
          <w:bCs w:val="0"/>
          <w:sz w:val="21"/>
          <w:szCs w:val="21"/>
          <w:highlight w:val="none"/>
          <w:lang w:val="en-US" w:eastAsia="zh-CN"/>
        </w:rPr>
        <w:t>2、除人为因素，在正常使用条件下，由于乙方所提供的产品本身质量原因引起的安全事故、投诉以及损失，均由乙方承担。</w:t>
      </w:r>
    </w:p>
    <w:p w14:paraId="505E7DD6">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21"/>
          <w:rFonts w:hint="eastAsia" w:ascii="宋体" w:hAnsi="宋体" w:eastAsia="宋体" w:cs="宋体"/>
          <w:b w:val="0"/>
          <w:bCs w:val="0"/>
          <w:sz w:val="21"/>
          <w:szCs w:val="21"/>
          <w:highlight w:val="none"/>
          <w:lang w:val="en-US" w:eastAsia="zh-CN"/>
        </w:rPr>
      </w:pPr>
      <w:r>
        <w:rPr>
          <w:rStyle w:val="21"/>
          <w:rFonts w:hint="eastAsia" w:ascii="宋体" w:hAnsi="宋体" w:eastAsia="宋体" w:cs="宋体"/>
          <w:b w:val="0"/>
          <w:bCs w:val="0"/>
          <w:sz w:val="21"/>
          <w:szCs w:val="21"/>
          <w:highlight w:val="none"/>
          <w:lang w:val="en-US" w:eastAsia="zh-CN"/>
        </w:rPr>
        <w:t>3、乙方逾期交货的，应在发货前与甲方协商。甲方仍需要的，乙方应及时交货，同时承担逾期交货的违约责任，即每逾期一天，向甲方支付逾期交货部分货款金额百分之一的违约金，并赔偿因此给甲方造成的实际损失；甲方不再需要的，应当在接到乙方通知后十五天内答复乙方，办理解除合同手续。</w:t>
      </w:r>
    </w:p>
    <w:p w14:paraId="551829C6">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21"/>
          <w:rFonts w:hint="eastAsia" w:ascii="宋体" w:hAnsi="宋体" w:eastAsia="宋体" w:cs="宋体"/>
          <w:b w:val="0"/>
          <w:bCs w:val="0"/>
          <w:sz w:val="21"/>
          <w:szCs w:val="21"/>
          <w:highlight w:val="none"/>
          <w:lang w:val="en-US" w:eastAsia="zh-CN"/>
        </w:rPr>
      </w:pPr>
      <w:r>
        <w:rPr>
          <w:rStyle w:val="21"/>
          <w:rFonts w:hint="eastAsia" w:ascii="宋体" w:hAnsi="宋体" w:eastAsia="宋体" w:cs="宋体"/>
          <w:b w:val="0"/>
          <w:bCs w:val="0"/>
          <w:sz w:val="21"/>
          <w:szCs w:val="21"/>
          <w:highlight w:val="none"/>
          <w:lang w:val="en-US" w:eastAsia="zh-CN"/>
        </w:rPr>
        <w:t>4、乙方提前交货的产品；多交的产品；品种、规格、质量不符合规定的产品，甲方在代保管期内实际支付的保管等费用以及因保管产生的风险，应当由乙方承担。</w:t>
      </w:r>
    </w:p>
    <w:p w14:paraId="6B6E95FF">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21"/>
          <w:rFonts w:hint="eastAsia" w:ascii="宋体" w:hAnsi="宋体" w:eastAsia="宋体" w:cs="宋体"/>
          <w:b w:val="0"/>
          <w:bCs w:val="0"/>
          <w:sz w:val="21"/>
          <w:szCs w:val="21"/>
          <w:highlight w:val="none"/>
          <w:lang w:val="en-US" w:eastAsia="zh-CN"/>
        </w:rPr>
      </w:pPr>
      <w:r>
        <w:rPr>
          <w:rStyle w:val="21"/>
          <w:rFonts w:hint="eastAsia" w:ascii="宋体" w:hAnsi="宋体" w:eastAsia="宋体" w:cs="宋体"/>
          <w:b w:val="0"/>
          <w:bCs w:val="0"/>
          <w:sz w:val="21"/>
          <w:szCs w:val="21"/>
          <w:highlight w:val="none"/>
          <w:lang w:val="en-US" w:eastAsia="zh-CN"/>
        </w:rPr>
        <w:t>5、买卖双方因不可抗力不能履行本合同的义务时，均不承担责任，双方协商解除合同。双方由于不可抗力因素而影响合同执行时，双方协商一致，则合同履行时间可以延迟，延迟履行合同的期限应相当于不可抗力影响的时间。</w:t>
      </w:r>
    </w:p>
    <w:p w14:paraId="476C893D">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21"/>
          <w:rFonts w:hint="eastAsia" w:ascii="宋体" w:hAnsi="宋体" w:eastAsia="宋体" w:cs="宋体"/>
          <w:b w:val="0"/>
          <w:bCs w:val="0"/>
          <w:sz w:val="21"/>
          <w:szCs w:val="21"/>
          <w:highlight w:val="none"/>
          <w:lang w:val="en-US" w:eastAsia="zh-CN"/>
        </w:rPr>
      </w:pPr>
      <w:r>
        <w:rPr>
          <w:rStyle w:val="21"/>
          <w:rFonts w:hint="eastAsia" w:ascii="宋体" w:hAnsi="宋体" w:eastAsia="宋体" w:cs="宋体"/>
          <w:b w:val="0"/>
          <w:bCs w:val="0"/>
          <w:sz w:val="21"/>
          <w:szCs w:val="21"/>
          <w:highlight w:val="none"/>
          <w:lang w:val="en-US" w:eastAsia="zh-CN"/>
        </w:rPr>
        <w:t>6、乙方应保证符合本合同质量要求供货，如乙方所供货未达到甲方质量要求，乙方无条件拉回，否则甲方可以在三天后自行处理,不付任何费用。</w:t>
      </w:r>
    </w:p>
    <w:p w14:paraId="3A0B1864">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21"/>
          <w:rFonts w:hint="eastAsia" w:ascii="宋体" w:hAnsi="宋体" w:eastAsia="宋体" w:cs="宋体"/>
          <w:b w:val="0"/>
          <w:bCs w:val="0"/>
          <w:sz w:val="21"/>
          <w:szCs w:val="21"/>
          <w:highlight w:val="none"/>
          <w:lang w:val="en-US" w:eastAsia="zh-CN"/>
        </w:rPr>
      </w:pPr>
      <w:r>
        <w:rPr>
          <w:rStyle w:val="21"/>
          <w:rFonts w:hint="eastAsia" w:ascii="宋体" w:hAnsi="宋体" w:eastAsia="宋体" w:cs="宋体"/>
          <w:b w:val="0"/>
          <w:bCs w:val="0"/>
          <w:sz w:val="21"/>
          <w:szCs w:val="21"/>
          <w:highlight w:val="none"/>
          <w:lang w:val="en-US" w:eastAsia="zh-CN"/>
        </w:rPr>
        <w:t>八、数量计量</w:t>
      </w:r>
    </w:p>
    <w:p w14:paraId="69F7462D">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21"/>
          <w:rFonts w:hint="eastAsia" w:ascii="宋体" w:hAnsi="宋体" w:eastAsia="宋体" w:cs="宋体"/>
          <w:b w:val="0"/>
          <w:bCs w:val="0"/>
          <w:sz w:val="21"/>
          <w:szCs w:val="21"/>
          <w:highlight w:val="none"/>
          <w:lang w:val="en-US" w:eastAsia="zh-CN"/>
        </w:rPr>
      </w:pPr>
      <w:r>
        <w:rPr>
          <w:rStyle w:val="21"/>
          <w:rFonts w:hint="eastAsia" w:ascii="宋体" w:hAnsi="宋体" w:eastAsia="宋体" w:cs="宋体"/>
          <w:b w:val="0"/>
          <w:bCs w:val="0"/>
          <w:sz w:val="21"/>
          <w:szCs w:val="21"/>
          <w:highlight w:val="none"/>
          <w:lang w:val="en-US" w:eastAsia="zh-CN"/>
        </w:rPr>
        <w:t>以甲方地磅计量为依据，结合甲方的化验单或质检验收单计量。</w:t>
      </w:r>
    </w:p>
    <w:p w14:paraId="021C8CA1">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21"/>
          <w:rFonts w:hint="eastAsia" w:ascii="宋体" w:hAnsi="宋体" w:eastAsia="宋体" w:cs="宋体"/>
          <w:b w:val="0"/>
          <w:bCs w:val="0"/>
          <w:sz w:val="21"/>
          <w:szCs w:val="21"/>
          <w:highlight w:val="none"/>
          <w:lang w:val="en-US" w:eastAsia="zh-CN"/>
        </w:rPr>
      </w:pPr>
      <w:r>
        <w:rPr>
          <w:rStyle w:val="21"/>
          <w:rFonts w:hint="eastAsia" w:ascii="宋体" w:hAnsi="宋体" w:eastAsia="宋体" w:cs="宋体"/>
          <w:b w:val="0"/>
          <w:bCs w:val="0"/>
          <w:sz w:val="21"/>
          <w:szCs w:val="21"/>
          <w:highlight w:val="none"/>
          <w:lang w:val="en-US" w:eastAsia="zh-CN"/>
        </w:rPr>
        <w:t>九、履约保证金</w:t>
      </w:r>
    </w:p>
    <w:p w14:paraId="3E015598">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21"/>
          <w:rFonts w:hint="eastAsia" w:ascii="宋体" w:hAnsi="宋体" w:eastAsia="宋体" w:cs="宋体"/>
          <w:b w:val="0"/>
          <w:bCs w:val="0"/>
          <w:sz w:val="21"/>
          <w:szCs w:val="21"/>
          <w:highlight w:val="none"/>
          <w:lang w:val="en-US" w:eastAsia="zh-CN"/>
        </w:rPr>
      </w:pPr>
      <w:r>
        <w:rPr>
          <w:rStyle w:val="21"/>
          <w:rFonts w:hint="eastAsia" w:ascii="宋体" w:hAnsi="宋体" w:eastAsia="宋体" w:cs="宋体"/>
          <w:b w:val="0"/>
          <w:bCs w:val="0"/>
          <w:sz w:val="21"/>
          <w:szCs w:val="21"/>
          <w:highlight w:val="none"/>
          <w:lang w:val="en-US" w:eastAsia="zh-CN"/>
        </w:rPr>
        <w:t>1、履约保证金为人民币拾万元，履约保证金缴纳方式：现金、履约担保或者乙方基本账户开户行出具的保函、保险公司保险单，具体形式由乙方自收到入围中标通知书后，须在7日内向甲方人足额提交履约保证金，否则甲方可以取消其中标资格。</w:t>
      </w:r>
    </w:p>
    <w:p w14:paraId="6BD79FEC">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21"/>
          <w:rFonts w:hint="eastAsia" w:ascii="宋体" w:hAnsi="宋体" w:eastAsia="宋体" w:cs="宋体"/>
          <w:b w:val="0"/>
          <w:bCs w:val="0"/>
          <w:sz w:val="21"/>
          <w:szCs w:val="21"/>
          <w:highlight w:val="none"/>
          <w:lang w:val="en-US" w:eastAsia="zh-CN"/>
        </w:rPr>
      </w:pPr>
      <w:r>
        <w:rPr>
          <w:rStyle w:val="21"/>
          <w:rFonts w:hint="eastAsia" w:ascii="宋体" w:hAnsi="宋体" w:eastAsia="宋体" w:cs="宋体"/>
          <w:b w:val="0"/>
          <w:bCs w:val="0"/>
          <w:sz w:val="21"/>
          <w:szCs w:val="21"/>
          <w:highlight w:val="none"/>
          <w:lang w:val="en-US" w:eastAsia="zh-CN"/>
        </w:rPr>
        <w:t>2、甲方接受乙方从基本账户缴纳的现金或银行保函中任何一种形式的履约保证金。具体形式由乙方自主选择。</w:t>
      </w:r>
    </w:p>
    <w:p w14:paraId="3A418B2F">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21"/>
          <w:rFonts w:hint="eastAsia" w:ascii="宋体" w:hAnsi="宋体" w:eastAsia="宋体" w:cs="宋体"/>
          <w:b w:val="0"/>
          <w:bCs w:val="0"/>
          <w:sz w:val="21"/>
          <w:szCs w:val="21"/>
          <w:highlight w:val="none"/>
          <w:lang w:val="en-US" w:eastAsia="zh-CN"/>
        </w:rPr>
      </w:pPr>
      <w:r>
        <w:rPr>
          <w:rStyle w:val="21"/>
          <w:rFonts w:hint="eastAsia" w:ascii="宋体" w:hAnsi="宋体" w:eastAsia="宋体" w:cs="宋体"/>
          <w:b w:val="0"/>
          <w:bCs w:val="0"/>
          <w:sz w:val="21"/>
          <w:szCs w:val="21"/>
          <w:highlight w:val="none"/>
          <w:lang w:val="en-US" w:eastAsia="zh-CN"/>
        </w:rPr>
        <w:t>3、本项目接受乙方提供的从基本账户缴纳的担保机构保函、保险机构保单等非现金交易担保方式。如采用电汇或转账方式缴纳的，须从乙方本单位的基本账户上直接转(汇)至甲方指定账户：</w:t>
      </w:r>
    </w:p>
    <w:p w14:paraId="76DBEA62">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21"/>
          <w:rFonts w:hint="eastAsia" w:ascii="宋体" w:hAnsi="宋体" w:eastAsia="宋体" w:cs="宋体"/>
          <w:b w:val="0"/>
          <w:bCs w:val="0"/>
          <w:sz w:val="21"/>
          <w:szCs w:val="21"/>
          <w:highlight w:val="none"/>
          <w:lang w:val="en-US" w:eastAsia="zh-CN"/>
        </w:rPr>
      </w:pPr>
      <w:r>
        <w:rPr>
          <w:rStyle w:val="21"/>
          <w:rFonts w:hint="eastAsia" w:ascii="宋体" w:hAnsi="宋体" w:eastAsia="宋体" w:cs="宋体"/>
          <w:b w:val="0"/>
          <w:bCs w:val="0"/>
          <w:sz w:val="21"/>
          <w:szCs w:val="21"/>
          <w:highlight w:val="none"/>
          <w:lang w:val="en-US" w:eastAsia="zh-CN"/>
        </w:rPr>
        <w:t>名称：江苏英奇热电有限公司</w:t>
      </w:r>
    </w:p>
    <w:p w14:paraId="64DA799F">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21"/>
          <w:rFonts w:hint="eastAsia" w:ascii="宋体" w:hAnsi="宋体" w:eastAsia="宋体" w:cs="宋体"/>
          <w:b w:val="0"/>
          <w:bCs w:val="0"/>
          <w:sz w:val="21"/>
          <w:szCs w:val="21"/>
          <w:highlight w:val="none"/>
          <w:lang w:val="en-US" w:eastAsia="zh-CN"/>
        </w:rPr>
      </w:pPr>
      <w:r>
        <w:rPr>
          <w:rStyle w:val="21"/>
          <w:rFonts w:hint="eastAsia" w:ascii="宋体" w:hAnsi="宋体" w:eastAsia="宋体" w:cs="宋体"/>
          <w:b w:val="0"/>
          <w:bCs w:val="0"/>
          <w:sz w:val="21"/>
          <w:szCs w:val="21"/>
          <w:highlight w:val="none"/>
          <w:lang w:val="en-US" w:eastAsia="zh-CN"/>
        </w:rPr>
        <w:t>开户银行：江苏银行响水支行</w:t>
      </w:r>
    </w:p>
    <w:p w14:paraId="1E47F4B3">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21"/>
          <w:rFonts w:hint="eastAsia" w:ascii="宋体" w:hAnsi="宋体" w:eastAsia="宋体" w:cs="宋体"/>
          <w:b w:val="0"/>
          <w:bCs w:val="0"/>
          <w:sz w:val="21"/>
          <w:szCs w:val="21"/>
          <w:highlight w:val="none"/>
          <w:lang w:val="en-US" w:eastAsia="zh-CN"/>
        </w:rPr>
      </w:pPr>
      <w:r>
        <w:rPr>
          <w:rStyle w:val="21"/>
          <w:rFonts w:hint="eastAsia" w:ascii="宋体" w:hAnsi="宋体" w:eastAsia="宋体" w:cs="宋体"/>
          <w:b w:val="0"/>
          <w:bCs w:val="0"/>
          <w:sz w:val="21"/>
          <w:szCs w:val="21"/>
          <w:highlight w:val="none"/>
          <w:lang w:val="en-US" w:eastAsia="zh-CN"/>
        </w:rPr>
        <w:t>账号：12430188000094346</w:t>
      </w:r>
    </w:p>
    <w:p w14:paraId="014ED3FB">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21"/>
          <w:rFonts w:hint="eastAsia" w:ascii="宋体" w:hAnsi="宋体" w:eastAsia="宋体" w:cs="宋体"/>
          <w:b w:val="0"/>
          <w:bCs w:val="0"/>
          <w:sz w:val="21"/>
          <w:szCs w:val="21"/>
          <w:highlight w:val="none"/>
          <w:lang w:val="en-US" w:eastAsia="zh-CN"/>
        </w:rPr>
      </w:pPr>
      <w:r>
        <w:rPr>
          <w:rStyle w:val="21"/>
          <w:rFonts w:hint="eastAsia" w:ascii="宋体" w:hAnsi="宋体" w:eastAsia="宋体" w:cs="宋体"/>
          <w:b w:val="0"/>
          <w:bCs w:val="0"/>
          <w:sz w:val="21"/>
          <w:szCs w:val="21"/>
          <w:highlight w:val="none"/>
          <w:lang w:val="en-US" w:eastAsia="zh-CN"/>
        </w:rPr>
        <w:t>履约保证金在项目结束后一次性退还（无息）。如果未能按合同、征集响应文件履约的，终止合同，履约保证金不予退还。</w:t>
      </w:r>
    </w:p>
    <w:p w14:paraId="05A4FB75">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21"/>
          <w:rFonts w:hint="eastAsia" w:ascii="宋体" w:hAnsi="宋体" w:eastAsia="宋体" w:cs="宋体"/>
          <w:b w:val="0"/>
          <w:bCs w:val="0"/>
          <w:sz w:val="21"/>
          <w:szCs w:val="21"/>
          <w:highlight w:val="none"/>
          <w:lang w:val="en-US" w:eastAsia="zh-CN"/>
        </w:rPr>
      </w:pPr>
      <w:r>
        <w:rPr>
          <w:rStyle w:val="21"/>
          <w:rFonts w:hint="eastAsia" w:ascii="宋体" w:hAnsi="宋体" w:eastAsia="宋体" w:cs="宋体"/>
          <w:b w:val="0"/>
          <w:bCs w:val="0"/>
          <w:sz w:val="21"/>
          <w:szCs w:val="21"/>
          <w:highlight w:val="none"/>
          <w:lang w:val="en-US" w:eastAsia="zh-CN"/>
        </w:rPr>
        <w:t>十、其他要求</w:t>
      </w:r>
    </w:p>
    <w:p w14:paraId="448B48C8">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21"/>
          <w:rFonts w:hint="eastAsia" w:ascii="宋体" w:hAnsi="宋体" w:eastAsia="宋体" w:cs="宋体"/>
          <w:b w:val="0"/>
          <w:bCs w:val="0"/>
          <w:sz w:val="21"/>
          <w:szCs w:val="21"/>
          <w:highlight w:val="none"/>
          <w:lang w:val="en-US" w:eastAsia="zh-CN"/>
        </w:rPr>
      </w:pPr>
      <w:r>
        <w:rPr>
          <w:rStyle w:val="21"/>
          <w:rFonts w:hint="eastAsia" w:ascii="宋体" w:hAnsi="宋体" w:eastAsia="宋体" w:cs="宋体"/>
          <w:b w:val="0"/>
          <w:bCs w:val="0"/>
          <w:sz w:val="21"/>
          <w:szCs w:val="21"/>
          <w:highlight w:val="none"/>
          <w:lang w:val="en-US" w:eastAsia="zh-CN"/>
        </w:rPr>
        <w:t>入场货物车辆排放需满足国六及以上或者采用新能源、天然气、氢燃料车辆。</w:t>
      </w:r>
    </w:p>
    <w:p w14:paraId="288746BD">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21"/>
          <w:rFonts w:hint="eastAsia" w:ascii="宋体" w:hAnsi="宋体" w:eastAsia="宋体" w:cs="宋体"/>
          <w:b w:val="0"/>
          <w:bCs w:val="0"/>
          <w:sz w:val="21"/>
          <w:szCs w:val="21"/>
          <w:highlight w:val="none"/>
          <w:lang w:val="en-US" w:eastAsia="zh-CN"/>
        </w:rPr>
      </w:pPr>
      <w:r>
        <w:rPr>
          <w:rStyle w:val="21"/>
          <w:rFonts w:hint="eastAsia" w:ascii="宋体" w:hAnsi="宋体" w:eastAsia="宋体" w:cs="宋体"/>
          <w:b w:val="0"/>
          <w:bCs w:val="0"/>
          <w:sz w:val="21"/>
          <w:szCs w:val="21"/>
          <w:highlight w:val="none"/>
          <w:lang w:val="en-US" w:eastAsia="zh-CN"/>
        </w:rPr>
        <w:t>十一、本合同如有变更</w:t>
      </w:r>
    </w:p>
    <w:p w14:paraId="73338E3D">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21"/>
          <w:rFonts w:hint="eastAsia" w:ascii="宋体" w:hAnsi="宋体" w:eastAsia="宋体" w:cs="宋体"/>
          <w:b w:val="0"/>
          <w:bCs w:val="0"/>
          <w:sz w:val="21"/>
          <w:szCs w:val="21"/>
          <w:highlight w:val="none"/>
          <w:lang w:val="en-US" w:eastAsia="zh-CN"/>
        </w:rPr>
      </w:pPr>
      <w:r>
        <w:rPr>
          <w:rStyle w:val="21"/>
          <w:rFonts w:hint="eastAsia" w:ascii="宋体" w:hAnsi="宋体" w:eastAsia="宋体" w:cs="宋体"/>
          <w:b w:val="0"/>
          <w:bCs w:val="0"/>
          <w:sz w:val="21"/>
          <w:szCs w:val="21"/>
          <w:highlight w:val="none"/>
          <w:lang w:val="en-US" w:eastAsia="zh-CN"/>
        </w:rPr>
        <w:t>双方另立补充条款。</w:t>
      </w:r>
    </w:p>
    <w:p w14:paraId="35888BF3">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21"/>
          <w:rFonts w:hint="eastAsia" w:ascii="宋体" w:hAnsi="宋体" w:eastAsia="宋体" w:cs="宋体"/>
          <w:b w:val="0"/>
          <w:bCs w:val="0"/>
          <w:sz w:val="21"/>
          <w:szCs w:val="21"/>
          <w:highlight w:val="none"/>
          <w:lang w:val="en-US" w:eastAsia="zh-CN"/>
        </w:rPr>
      </w:pPr>
      <w:r>
        <w:rPr>
          <w:rStyle w:val="21"/>
          <w:rFonts w:hint="eastAsia" w:ascii="宋体" w:hAnsi="宋体" w:eastAsia="宋体" w:cs="宋体"/>
          <w:b w:val="0"/>
          <w:bCs w:val="0"/>
          <w:sz w:val="21"/>
          <w:szCs w:val="21"/>
          <w:highlight w:val="none"/>
          <w:lang w:val="en-US" w:eastAsia="zh-CN"/>
        </w:rPr>
        <w:t>十二、因本合同履行过程中发生争议</w:t>
      </w:r>
    </w:p>
    <w:p w14:paraId="37CC0D6A">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21"/>
          <w:rFonts w:hint="eastAsia" w:ascii="宋体" w:hAnsi="宋体" w:eastAsia="宋体" w:cs="宋体"/>
          <w:b w:val="0"/>
          <w:bCs w:val="0"/>
          <w:sz w:val="21"/>
          <w:szCs w:val="21"/>
          <w:highlight w:val="none"/>
          <w:lang w:val="en-US" w:eastAsia="zh-CN"/>
        </w:rPr>
      </w:pPr>
      <w:r>
        <w:rPr>
          <w:rStyle w:val="21"/>
          <w:rFonts w:hint="eastAsia" w:ascii="宋体" w:hAnsi="宋体" w:eastAsia="宋体" w:cs="宋体"/>
          <w:b w:val="0"/>
          <w:bCs w:val="0"/>
          <w:sz w:val="21"/>
          <w:szCs w:val="21"/>
          <w:highlight w:val="none"/>
          <w:lang w:val="en-US" w:eastAsia="zh-CN"/>
        </w:rPr>
        <w:t>甲乙双方协商解决，协商不成时，依法向交货所在地的人民法院起诉。</w:t>
      </w:r>
    </w:p>
    <w:p w14:paraId="3656BC89">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200"/>
        <w:jc w:val="both"/>
        <w:textAlignment w:val="auto"/>
        <w:rPr>
          <w:rStyle w:val="21"/>
          <w:rFonts w:hint="eastAsia" w:ascii="宋体" w:hAnsi="宋体" w:eastAsia="宋体" w:cs="宋体"/>
          <w:b w:val="0"/>
          <w:bCs w:val="0"/>
          <w:sz w:val="21"/>
          <w:szCs w:val="21"/>
          <w:highlight w:val="none"/>
          <w:lang w:val="en-US" w:eastAsia="zh-CN"/>
        </w:rPr>
      </w:pPr>
      <w:r>
        <w:rPr>
          <w:rStyle w:val="21"/>
          <w:rFonts w:hint="eastAsia" w:ascii="宋体" w:hAnsi="宋体" w:eastAsia="宋体" w:cs="宋体"/>
          <w:b w:val="0"/>
          <w:bCs w:val="0"/>
          <w:sz w:val="21"/>
          <w:szCs w:val="21"/>
          <w:highlight w:val="none"/>
          <w:lang w:val="en-US" w:eastAsia="zh-CN"/>
        </w:rPr>
        <w:t>十三、本合同一式陆份，甲方执肆份，乙方执贰份。</w:t>
      </w:r>
    </w:p>
    <w:p w14:paraId="6EB8286E">
      <w:pPr>
        <w:pStyle w:val="15"/>
        <w:spacing w:before="0" w:beforeAutospacing="0" w:after="0" w:afterAutospacing="0" w:line="360" w:lineRule="auto"/>
        <w:ind w:left="480" w:firstLine="241"/>
        <w:rPr>
          <w:rStyle w:val="21"/>
          <w:rFonts w:hint="eastAsia" w:ascii="宋体" w:hAnsi="宋体" w:eastAsia="宋体" w:cs="宋体"/>
          <w:b w:val="0"/>
          <w:bCs w:val="0"/>
          <w:sz w:val="21"/>
          <w:szCs w:val="21"/>
          <w:highlight w:val="none"/>
        </w:rPr>
      </w:pPr>
    </w:p>
    <w:p w14:paraId="02136C7F">
      <w:pPr>
        <w:pStyle w:val="15"/>
        <w:spacing w:before="0" w:beforeAutospacing="0" w:after="0" w:afterAutospacing="0" w:line="360" w:lineRule="auto"/>
        <w:ind w:left="0" w:leftChars="0" w:firstLine="0" w:firstLineChars="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甲方(公章)：_________        乙方(公章)：_________</w:t>
      </w:r>
    </w:p>
    <w:p w14:paraId="0AE64CAB">
      <w:pPr>
        <w:pStyle w:val="15"/>
        <w:spacing w:before="0" w:beforeAutospacing="0" w:after="0" w:afterAutospacing="0" w:line="360" w:lineRule="auto"/>
        <w:ind w:left="0" w:leftChars="0" w:firstLine="0" w:firstLineChars="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法定代表人(签字)：_________     法定代表人(签字)：_________</w:t>
      </w:r>
    </w:p>
    <w:p w14:paraId="13C0692A">
      <w:pPr>
        <w:pStyle w:val="15"/>
        <w:spacing w:before="0" w:beforeAutospacing="0" w:after="0" w:afterAutospacing="0" w:line="360" w:lineRule="auto"/>
        <w:ind w:left="0" w:leftChars="0" w:firstLine="0" w:firstLineChars="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_________年____月____日       _________年____月____日</w:t>
      </w:r>
    </w:p>
    <w:p w14:paraId="54CA315E">
      <w:pPr>
        <w:pStyle w:val="15"/>
        <w:spacing w:before="0" w:beforeAutospacing="0" w:after="0" w:afterAutospacing="0" w:line="360" w:lineRule="auto"/>
        <w:ind w:left="0" w:leftChars="0" w:firstLine="0" w:firstLineChars="0"/>
        <w:jc w:val="left"/>
        <w:rPr>
          <w:rFonts w:hint="eastAsia" w:ascii="宋体" w:hAnsi="宋体" w:eastAsia="宋体" w:cs="宋体"/>
          <w:b w:val="0"/>
          <w:bCs w:val="0"/>
          <w:sz w:val="21"/>
          <w:szCs w:val="21"/>
          <w:highlight w:val="none"/>
        </w:rPr>
      </w:pPr>
    </w:p>
    <w:p w14:paraId="33986D7F">
      <w:pPr>
        <w:pStyle w:val="15"/>
        <w:spacing w:before="0" w:beforeAutospacing="0" w:after="0" w:afterAutospacing="0" w:line="360" w:lineRule="auto"/>
        <w:ind w:left="0" w:leftChars="0" w:firstLine="0" w:firstLineChars="0"/>
        <w:jc w:val="left"/>
        <w:rPr>
          <w:rFonts w:hint="eastAsia" w:ascii="宋体" w:hAnsi="宋体" w:eastAsia="宋体" w:cs="宋体"/>
          <w:b w:val="0"/>
          <w:bCs w:val="0"/>
          <w:sz w:val="21"/>
          <w:szCs w:val="21"/>
          <w:highlight w:val="none"/>
        </w:rPr>
      </w:pPr>
    </w:p>
    <w:p w14:paraId="301E7729">
      <w:pPr>
        <w:pStyle w:val="15"/>
        <w:spacing w:before="0" w:beforeAutospacing="0" w:after="0" w:afterAutospacing="0" w:line="360" w:lineRule="auto"/>
        <w:ind w:left="0" w:leftChars="0" w:firstLine="0" w:firstLineChars="0"/>
        <w:jc w:val="left"/>
        <w:rPr>
          <w:rFonts w:hint="eastAsia" w:ascii="宋体" w:hAnsi="宋体" w:eastAsia="宋体" w:cs="宋体"/>
          <w:b w:val="0"/>
          <w:bCs w:val="0"/>
          <w:sz w:val="21"/>
          <w:szCs w:val="21"/>
          <w:highlight w:val="none"/>
        </w:rPr>
      </w:pPr>
    </w:p>
    <w:p w14:paraId="3B9A2AB6">
      <w:pPr>
        <w:pStyle w:val="15"/>
        <w:spacing w:before="0" w:beforeAutospacing="0" w:after="0" w:afterAutospacing="0" w:line="360" w:lineRule="auto"/>
        <w:ind w:left="0" w:leftChars="0" w:firstLine="0" w:firstLineChars="0"/>
        <w:jc w:val="left"/>
        <w:rPr>
          <w:rFonts w:hint="eastAsia" w:ascii="宋体" w:hAnsi="宋体" w:eastAsia="宋体" w:cs="宋体"/>
          <w:b w:val="0"/>
          <w:bCs w:val="0"/>
          <w:sz w:val="21"/>
          <w:szCs w:val="21"/>
          <w:highlight w:val="none"/>
        </w:rPr>
      </w:pPr>
    </w:p>
    <w:p w14:paraId="478E79E8">
      <w:pPr>
        <w:pStyle w:val="15"/>
        <w:spacing w:before="0" w:beforeAutospacing="0" w:after="0" w:afterAutospacing="0" w:line="360" w:lineRule="auto"/>
        <w:ind w:left="0" w:leftChars="0" w:firstLine="0" w:firstLineChars="0"/>
        <w:jc w:val="left"/>
        <w:rPr>
          <w:rFonts w:hint="eastAsia" w:ascii="宋体" w:hAnsi="宋体" w:eastAsia="宋体" w:cs="宋体"/>
          <w:b w:val="0"/>
          <w:bCs w:val="0"/>
          <w:sz w:val="21"/>
          <w:szCs w:val="21"/>
          <w:highlight w:val="none"/>
        </w:rPr>
      </w:pPr>
    </w:p>
    <w:p w14:paraId="20A1437B">
      <w:pPr>
        <w:pStyle w:val="39"/>
        <w:ind w:firstLine="0"/>
        <w:rPr>
          <w:rFonts w:hint="eastAsia" w:ascii="宋体" w:hAnsi="宋体" w:eastAsia="宋体" w:cs="宋体"/>
          <w:sz w:val="21"/>
          <w:szCs w:val="21"/>
          <w:highlight w:val="none"/>
        </w:rPr>
      </w:pPr>
    </w:p>
    <w:p w14:paraId="765EB82D">
      <w:pPr>
        <w:pStyle w:val="39"/>
        <w:ind w:firstLine="0"/>
        <w:rPr>
          <w:rFonts w:hint="eastAsia" w:ascii="宋体" w:hAnsi="宋体" w:eastAsia="宋体" w:cs="宋体"/>
          <w:sz w:val="21"/>
          <w:szCs w:val="21"/>
          <w:highlight w:val="none"/>
        </w:rPr>
      </w:pPr>
    </w:p>
    <w:p w14:paraId="1B09534C">
      <w:pPr>
        <w:pStyle w:val="39"/>
        <w:ind w:firstLine="0"/>
        <w:rPr>
          <w:rFonts w:hint="eastAsia"/>
          <w:highlight w:val="none"/>
          <w:lang w:val="en-US" w:eastAsia="zh-CN"/>
        </w:rPr>
      </w:pPr>
      <w:r>
        <w:rPr>
          <w:rFonts w:hint="eastAsia"/>
          <w:highlight w:val="none"/>
          <w:lang w:val="en-US" w:eastAsia="zh-CN"/>
        </w:rPr>
        <w:t>第</w:t>
      </w:r>
      <w:bookmarkEnd w:id="130"/>
      <w:r>
        <w:rPr>
          <w:rFonts w:hint="eastAsia"/>
          <w:highlight w:val="none"/>
          <w:lang w:val="en-US" w:eastAsia="zh-CN"/>
        </w:rPr>
        <w:t>四章 采购需求</w:t>
      </w:r>
      <w:bookmarkEnd w:id="131"/>
      <w:bookmarkEnd w:id="132"/>
      <w:bookmarkEnd w:id="133"/>
      <w:bookmarkEnd w:id="134"/>
      <w:bookmarkEnd w:id="135"/>
    </w:p>
    <w:p w14:paraId="19254365">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项目名称：</w:t>
      </w:r>
      <w:r>
        <w:rPr>
          <w:rFonts w:hint="eastAsia" w:ascii="宋体" w:hAnsi="宋体" w:eastAsia="宋体" w:cs="宋体"/>
          <w:sz w:val="21"/>
          <w:szCs w:val="21"/>
          <w:highlight w:val="none"/>
          <w:lang w:eastAsia="zh-CN"/>
        </w:rPr>
        <w:t>江苏英奇热电有限公司生物质</w:t>
      </w:r>
      <w:r>
        <w:rPr>
          <w:rFonts w:hint="eastAsia" w:ascii="宋体" w:hAnsi="宋体" w:eastAsia="宋体" w:cs="宋体"/>
          <w:sz w:val="21"/>
          <w:szCs w:val="21"/>
          <w:highlight w:val="none"/>
          <w:lang w:val="en-US" w:eastAsia="zh-CN"/>
        </w:rPr>
        <w:t>燃料</w:t>
      </w:r>
      <w:r>
        <w:rPr>
          <w:rFonts w:hint="eastAsia" w:ascii="宋体" w:hAnsi="宋体" w:eastAsia="宋体" w:cs="宋体"/>
          <w:sz w:val="21"/>
          <w:szCs w:val="21"/>
          <w:highlight w:val="none"/>
          <w:lang w:eastAsia="zh-CN"/>
        </w:rPr>
        <w:t>框架协议采购项目</w:t>
      </w:r>
    </w:p>
    <w:p w14:paraId="6B90435C">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框架协议的期限：</w:t>
      </w:r>
      <w:r>
        <w:rPr>
          <w:rFonts w:hint="eastAsia" w:ascii="宋体" w:hAnsi="宋体" w:eastAsia="宋体" w:cs="宋体"/>
          <w:sz w:val="21"/>
          <w:szCs w:val="21"/>
          <w:highlight w:val="none"/>
          <w:lang w:val="en-US" w:eastAsia="zh-CN"/>
        </w:rPr>
        <w:t>自合同签订之日起1年</w:t>
      </w:r>
      <w:r>
        <w:rPr>
          <w:rFonts w:hint="eastAsia" w:ascii="宋体" w:hAnsi="宋体" w:eastAsia="宋体" w:cs="宋体"/>
          <w:sz w:val="21"/>
          <w:szCs w:val="21"/>
          <w:highlight w:val="none"/>
        </w:rPr>
        <w:t>。</w:t>
      </w:r>
    </w:p>
    <w:p w14:paraId="010AAEC1">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采购方式：框架协议采购</w:t>
      </w:r>
    </w:p>
    <w:p w14:paraId="7313D2E2">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征集人：</w:t>
      </w:r>
      <w:r>
        <w:rPr>
          <w:rFonts w:hint="eastAsia" w:ascii="宋体" w:hAnsi="宋体" w:eastAsia="宋体" w:cs="宋体"/>
          <w:sz w:val="21"/>
          <w:szCs w:val="21"/>
          <w:highlight w:val="none"/>
          <w:lang w:eastAsia="zh-CN"/>
        </w:rPr>
        <w:t>江苏英奇热电有限公司</w:t>
      </w:r>
    </w:p>
    <w:p w14:paraId="1951A3BA">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5.采购标段的划分：本框架协议采购项目分为包一、包二、包三，三个包件。每个包件的入围供应商不超过10家。</w:t>
      </w:r>
    </w:p>
    <w:p w14:paraId="6790EEB8">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采购需求：预估采购量：7.5万吨（最终以实际采购数量为准），包件一：模板（整）、拆迁料：预估4.5万吨；包件二：树枝（干）、杂木（含边角料）：预估1.5万吨；包件三：干树皮整、小麦秸秆、玉米棒：预估1.5万吨；征集人保留对上述征集范围进行适当调整的权利。</w:t>
      </w:r>
    </w:p>
    <w:p w14:paraId="72325B5F">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7.交货地点：征集人指定地点。</w:t>
      </w:r>
    </w:p>
    <w:p w14:paraId="4FE48274">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质量要求</w:t>
      </w:r>
      <w:r>
        <w:rPr>
          <w:rFonts w:hint="eastAsia" w:ascii="宋体" w:hAnsi="宋体" w:eastAsia="宋体" w:cs="宋体"/>
          <w:sz w:val="21"/>
          <w:szCs w:val="21"/>
          <w:highlight w:val="none"/>
          <w:lang w:val="en-US" w:eastAsia="zh-CN"/>
        </w:rPr>
        <w:t>及入厂验收标准</w:t>
      </w:r>
      <w:r>
        <w:rPr>
          <w:rFonts w:hint="eastAsia" w:ascii="宋体" w:hAnsi="宋体" w:eastAsia="宋体" w:cs="宋体"/>
          <w:sz w:val="21"/>
          <w:szCs w:val="21"/>
          <w:highlight w:val="none"/>
        </w:rPr>
        <w:t>：</w:t>
      </w:r>
    </w:p>
    <w:p w14:paraId="332C0734">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w:t>
      </w:r>
      <w:r>
        <w:rPr>
          <w:rFonts w:hint="eastAsia" w:ascii="宋体" w:hAnsi="宋体" w:eastAsia="宋体" w:cs="宋体"/>
          <w:sz w:val="21"/>
          <w:szCs w:val="21"/>
          <w:highlight w:val="none"/>
        </w:rPr>
        <w:t>质量要求</w:t>
      </w:r>
      <w:r>
        <w:rPr>
          <w:rFonts w:hint="eastAsia" w:ascii="宋体" w:hAnsi="宋体" w:eastAsia="宋体" w:cs="宋体"/>
          <w:sz w:val="21"/>
          <w:szCs w:val="21"/>
          <w:highlight w:val="none"/>
          <w:lang w:eastAsia="zh-CN"/>
        </w:rPr>
        <w:t>：</w:t>
      </w:r>
    </w:p>
    <w:p w14:paraId="1649E15F">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包件一：</w:t>
      </w:r>
      <w:r>
        <w:rPr>
          <w:rFonts w:hint="eastAsia" w:ascii="宋体" w:hAnsi="宋体" w:eastAsia="宋体" w:cs="宋体"/>
          <w:sz w:val="21"/>
          <w:szCs w:val="21"/>
          <w:highlight w:val="none"/>
        </w:rPr>
        <w:t>模板</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整</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、拆迁料</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水分：≤20%、杂质灰分：≤8%</w:t>
      </w:r>
      <w:r>
        <w:rPr>
          <w:rFonts w:hint="eastAsia" w:ascii="宋体" w:hAnsi="宋体" w:eastAsia="宋体" w:cs="宋体"/>
          <w:sz w:val="21"/>
          <w:szCs w:val="21"/>
          <w:highlight w:val="none"/>
        </w:rPr>
        <w:t>​</w:t>
      </w:r>
    </w:p>
    <w:p w14:paraId="414C5FF5">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包件二：树枝（干）、杂木（含边角料）：水分：≤20%、杂质灰分：≤8%</w:t>
      </w:r>
    </w:p>
    <w:p w14:paraId="3DAC55E6">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包件三：</w:t>
      </w:r>
    </w:p>
    <w:p w14:paraId="11F074AA">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（1）干树皮整：水分：≤30%、杂质灰分：≤11%</w:t>
      </w:r>
    </w:p>
    <w:p w14:paraId="31874611">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（2）小麦秸秆：水分：≤20%、杂质灰分：≤10%</w:t>
      </w:r>
    </w:p>
    <w:p w14:paraId="78796EBB">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（3）玉米棒：水分：≤25%、杂质灰分：≤8%</w:t>
      </w:r>
    </w:p>
    <w:p w14:paraId="28D65009">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入厂验收标准</w:t>
      </w:r>
      <w:r>
        <w:rPr>
          <w:rFonts w:hint="eastAsia" w:ascii="宋体" w:hAnsi="宋体" w:eastAsia="宋体" w:cs="宋体"/>
          <w:sz w:val="21"/>
          <w:szCs w:val="21"/>
          <w:highlight w:val="none"/>
          <w:lang w:eastAsia="zh-CN"/>
        </w:rPr>
        <w:t>：</w:t>
      </w:r>
    </w:p>
    <w:p w14:paraId="65F86748">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水分每超过</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扣净重的1%</w:t>
      </w:r>
      <w:r>
        <w:rPr>
          <w:rFonts w:hint="eastAsia" w:ascii="宋体" w:hAnsi="宋体" w:eastAsia="宋体" w:cs="宋体"/>
          <w:sz w:val="21"/>
          <w:szCs w:val="21"/>
          <w:highlight w:val="none"/>
          <w:lang w:eastAsia="zh-CN"/>
        </w:rPr>
        <w:t>；灰分每超过</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扣净重的2%</w:t>
      </w:r>
      <w:r>
        <w:rPr>
          <w:rFonts w:hint="eastAsia" w:ascii="宋体" w:hAnsi="宋体" w:eastAsia="宋体" w:cs="宋体"/>
          <w:sz w:val="21"/>
          <w:szCs w:val="21"/>
          <w:highlight w:val="none"/>
          <w:lang w:eastAsia="zh-CN"/>
        </w:rPr>
        <w:t>。</w:t>
      </w:r>
    </w:p>
    <w:p w14:paraId="5ED0C0BB">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结算方式：全费用固定单价，费用应包括中标人为完成本项目范围内所有工作内容。中标人应充分考虑为完成本项目内容所必须的全部材料所需的所有费用，即主要包括（但不限于）：直接和间接成本费、材料损耗费、劳务费、竣工面的清洁费、垃圾清运费、措施费、采购费、安装费、运杂费（含运输费）、装卸费、保险费、保修费、管理费、检测费等所有费用、税金、利润、风险费、征集代理服务费、仓储费及成品保护费等不可预见费及其他一切相关费用等所需的全部费用的价格体现，凡漏项或少计均视为优惠，征集人不另行增加费用。</w:t>
      </w:r>
    </w:p>
    <w:p w14:paraId="0FCDE6A9">
      <w:pPr>
        <w:pStyle w:val="39"/>
        <w:spacing w:beforeAutospacing="0" w:afterAutospacing="0"/>
        <w:ind w:firstLine="420" w:firstLineChars="200"/>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10.</w:t>
      </w:r>
      <w:r>
        <w:rPr>
          <w:rFonts w:hint="eastAsia" w:ascii="宋体" w:hAnsi="宋体" w:eastAsia="宋体" w:cs="宋体"/>
          <w:b w:val="0"/>
          <w:bCs w:val="0"/>
          <w:sz w:val="21"/>
          <w:szCs w:val="21"/>
          <w:highlight w:val="none"/>
        </w:rPr>
        <w:t>中标人为能及时保证</w:t>
      </w:r>
      <w:r>
        <w:rPr>
          <w:rFonts w:hint="eastAsia" w:ascii="宋体" w:hAnsi="宋体" w:eastAsia="宋体" w:cs="宋体"/>
          <w:b w:val="0"/>
          <w:bCs w:val="0"/>
          <w:sz w:val="21"/>
          <w:szCs w:val="21"/>
          <w:highlight w:val="none"/>
          <w:lang w:eastAsia="zh-CN"/>
        </w:rPr>
        <w:t>征集人</w:t>
      </w:r>
      <w:r>
        <w:rPr>
          <w:rFonts w:hint="eastAsia" w:ascii="宋体" w:hAnsi="宋体" w:eastAsia="宋体" w:cs="宋体"/>
          <w:b w:val="0"/>
          <w:bCs w:val="0"/>
          <w:sz w:val="21"/>
          <w:szCs w:val="21"/>
          <w:highlight w:val="none"/>
        </w:rPr>
        <w:t>采购的货物及时供给，而发生的仓储费用及二次运输等相关费用，</w:t>
      </w:r>
      <w:r>
        <w:rPr>
          <w:rFonts w:hint="eastAsia" w:ascii="宋体" w:hAnsi="宋体" w:eastAsia="宋体" w:cs="宋体"/>
          <w:b w:val="0"/>
          <w:bCs w:val="0"/>
          <w:sz w:val="21"/>
          <w:szCs w:val="21"/>
          <w:highlight w:val="none"/>
          <w:lang w:eastAsia="zh-CN"/>
        </w:rPr>
        <w:t>征集人</w:t>
      </w:r>
      <w:r>
        <w:rPr>
          <w:rFonts w:hint="eastAsia" w:ascii="宋体" w:hAnsi="宋体" w:eastAsia="宋体" w:cs="宋体"/>
          <w:b w:val="0"/>
          <w:bCs w:val="0"/>
          <w:sz w:val="21"/>
          <w:szCs w:val="21"/>
          <w:highlight w:val="none"/>
        </w:rPr>
        <w:t>不承担，均由</w:t>
      </w:r>
      <w:r>
        <w:rPr>
          <w:rFonts w:hint="eastAsia" w:ascii="宋体" w:hAnsi="宋体" w:eastAsia="宋体" w:cs="宋体"/>
          <w:b w:val="0"/>
          <w:bCs w:val="0"/>
          <w:sz w:val="21"/>
          <w:szCs w:val="21"/>
          <w:highlight w:val="none"/>
          <w:lang w:eastAsia="zh-CN"/>
        </w:rPr>
        <w:t>供应商</w:t>
      </w:r>
      <w:r>
        <w:rPr>
          <w:rFonts w:hint="eastAsia" w:ascii="宋体" w:hAnsi="宋体" w:eastAsia="宋体" w:cs="宋体"/>
          <w:b w:val="0"/>
          <w:bCs w:val="0"/>
          <w:sz w:val="21"/>
          <w:szCs w:val="21"/>
          <w:highlight w:val="none"/>
        </w:rPr>
        <w:t>自行考虑在报价中</w:t>
      </w:r>
      <w:r>
        <w:rPr>
          <w:rFonts w:hint="eastAsia" w:ascii="宋体" w:hAnsi="宋体" w:eastAsia="宋体" w:cs="宋体"/>
          <w:b w:val="0"/>
          <w:bCs w:val="0"/>
          <w:sz w:val="21"/>
          <w:szCs w:val="21"/>
          <w:highlight w:val="none"/>
          <w:lang w:eastAsia="zh-CN"/>
        </w:rPr>
        <w:t>。</w:t>
      </w:r>
    </w:p>
    <w:p w14:paraId="445BF0A8">
      <w:pPr>
        <w:pStyle w:val="27"/>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eastAsia="宋体" w:cs="宋体"/>
          <w:sz w:val="21"/>
          <w:szCs w:val="21"/>
          <w:highlight w:val="none"/>
          <w:lang w:val="en-US" w:eastAsia="zh-CN"/>
        </w:rPr>
        <w:t>1</w:t>
      </w:r>
      <w:r>
        <w:rPr>
          <w:rFonts w:hint="eastAsia" w:ascii="宋体" w:hAnsi="宋体" w:eastAsia="宋体" w:cs="宋体"/>
          <w:sz w:val="21"/>
          <w:szCs w:val="21"/>
          <w:highlight w:val="none"/>
          <w:lang w:val="en-US" w:eastAsia="zh-CN"/>
        </w:rPr>
        <w:t>.货物的验收：</w:t>
      </w:r>
      <w:r>
        <w:rPr>
          <w:rFonts w:hint="eastAsia" w:eastAsia="宋体" w:cs="宋体"/>
          <w:sz w:val="21"/>
          <w:szCs w:val="21"/>
          <w:highlight w:val="none"/>
          <w:lang w:val="en-US" w:eastAsia="zh-CN"/>
        </w:rPr>
        <w:t>征集人根据生物质燃料的质量要求及入场验收标准进行验收</w:t>
      </w:r>
      <w:r>
        <w:rPr>
          <w:rFonts w:hint="eastAsia" w:ascii="宋体" w:hAnsi="宋体" w:eastAsia="宋体" w:cs="宋体"/>
          <w:sz w:val="21"/>
          <w:szCs w:val="21"/>
          <w:highlight w:val="none"/>
          <w:lang w:val="en-US" w:eastAsia="zh-CN"/>
        </w:rPr>
        <w:t>。</w:t>
      </w:r>
    </w:p>
    <w:p w14:paraId="0016094C">
      <w:pPr>
        <w:pStyle w:val="27"/>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eastAsia="宋体" w:cs="宋体"/>
          <w:sz w:val="21"/>
          <w:szCs w:val="21"/>
          <w:highlight w:val="none"/>
          <w:lang w:val="en-US" w:eastAsia="zh-CN"/>
        </w:rPr>
        <w:t>2</w:t>
      </w:r>
      <w:r>
        <w:rPr>
          <w:rFonts w:hint="eastAsia" w:ascii="宋体" w:hAnsi="宋体" w:eastAsia="宋体" w:cs="宋体"/>
          <w:sz w:val="21"/>
          <w:szCs w:val="21"/>
          <w:highlight w:val="none"/>
          <w:lang w:val="en-US" w:eastAsia="zh-CN"/>
        </w:rPr>
        <w:t>.</w:t>
      </w:r>
      <w:r>
        <w:rPr>
          <w:rFonts w:hint="eastAsia" w:ascii="宋体" w:hAnsi="宋体" w:eastAsia="宋体" w:cs="宋体"/>
          <w:b/>
          <w:bCs/>
          <w:sz w:val="21"/>
          <w:szCs w:val="21"/>
          <w:highlight w:val="none"/>
          <w:lang w:val="en-US" w:eastAsia="zh-CN"/>
        </w:rPr>
        <w:t>入围的供应商在合同履约期限内接到征集人项目报价通知后，供应商须在规定时间内进行报价，确定价格最低的供应商为成交供应商。</w:t>
      </w:r>
    </w:p>
    <w:p w14:paraId="3311D337">
      <w:pPr>
        <w:pStyle w:val="27"/>
        <w:keepNext w:val="0"/>
        <w:keepLines w:val="0"/>
        <w:pageBreakBefore w:val="0"/>
        <w:widowControl/>
        <w:kinsoku/>
        <w:wordWrap/>
        <w:overflowPunct/>
        <w:topLinePunct w:val="0"/>
        <w:autoSpaceDE/>
        <w:autoSpaceDN/>
        <w:bidi w:val="0"/>
        <w:adjustRightInd/>
        <w:snapToGrid/>
        <w:ind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注：接到征集人项目报价通知，入围的供应商进行报价后，征集人会将所有报价由低到高进行排序，如报价最低的供应商供货量无法满足征集人的需求，差量部分由第二家供应商进行补充，如第二家不愿以最低报价供货，或第二家补充后供货量仍无法满足征集人的需求，差量部分由第三家的供应商进行补足，依此类推，直至完全满足征集人的需求，补足的货物价格均按当次报价的最低价执行。</w:t>
      </w:r>
    </w:p>
    <w:p w14:paraId="55523A3D">
      <w:pPr>
        <w:pStyle w:val="27"/>
        <w:keepNext w:val="0"/>
        <w:keepLines w:val="0"/>
        <w:pageBreakBefore w:val="0"/>
        <w:widowControl/>
        <w:kinsoku/>
        <w:wordWrap/>
        <w:overflowPunct/>
        <w:topLinePunct w:val="0"/>
        <w:autoSpaceDE/>
        <w:autoSpaceDN/>
        <w:bidi w:val="0"/>
        <w:adjustRightInd/>
        <w:snapToGrid/>
        <w:ind w:firstLine="422" w:firstLineChars="200"/>
        <w:textAlignment w:val="auto"/>
        <w:rPr>
          <w:rFonts w:hint="eastAsia" w:ascii="宋体" w:hAnsi="宋体" w:eastAsia="宋体" w:cs="宋体"/>
          <w:b/>
          <w:bCs/>
          <w:sz w:val="21"/>
          <w:szCs w:val="21"/>
          <w:highlight w:val="none"/>
          <w:lang w:val="en-US" w:eastAsia="zh-CN"/>
        </w:rPr>
      </w:pPr>
      <w:r>
        <w:rPr>
          <w:rFonts w:hint="eastAsia" w:eastAsia="宋体" w:cs="宋体"/>
          <w:b/>
          <w:bCs/>
          <w:sz w:val="21"/>
          <w:szCs w:val="21"/>
          <w:highlight w:val="none"/>
          <w:lang w:val="en-US" w:eastAsia="zh-CN"/>
        </w:rPr>
        <w:t>②</w:t>
      </w:r>
      <w:r>
        <w:rPr>
          <w:rFonts w:hint="eastAsia" w:ascii="宋体" w:hAnsi="宋体" w:eastAsia="宋体" w:cs="宋体"/>
          <w:b/>
          <w:bCs/>
          <w:sz w:val="21"/>
          <w:szCs w:val="21"/>
          <w:highlight w:val="none"/>
          <w:lang w:val="en-US" w:eastAsia="zh-CN"/>
        </w:rPr>
        <w:t>供应商每次供应量不得低于</w:t>
      </w:r>
      <w:r>
        <w:rPr>
          <w:rFonts w:hint="eastAsia" w:eastAsia="宋体" w:cs="宋体"/>
          <w:b/>
          <w:bCs/>
          <w:sz w:val="21"/>
          <w:szCs w:val="21"/>
          <w:highlight w:val="none"/>
          <w:lang w:val="en-US" w:eastAsia="zh-CN"/>
        </w:rPr>
        <w:t>征集人</w:t>
      </w:r>
      <w:r>
        <w:rPr>
          <w:rFonts w:hint="eastAsia" w:ascii="宋体" w:hAnsi="宋体" w:eastAsia="宋体" w:cs="宋体"/>
          <w:b/>
          <w:bCs/>
          <w:sz w:val="21"/>
          <w:szCs w:val="21"/>
          <w:highlight w:val="none"/>
          <w:lang w:val="en-US" w:eastAsia="zh-CN"/>
        </w:rPr>
        <w:t>每次需求量的⅓，否则视同自动放弃本次报价机会。</w:t>
      </w:r>
    </w:p>
    <w:p w14:paraId="32D490E7">
      <w:pPr>
        <w:pStyle w:val="27"/>
        <w:keepNext w:val="0"/>
        <w:keepLines w:val="0"/>
        <w:pageBreakBefore w:val="0"/>
        <w:widowControl/>
        <w:kinsoku/>
        <w:wordWrap/>
        <w:overflowPunct/>
        <w:topLinePunct w:val="0"/>
        <w:autoSpaceDE/>
        <w:autoSpaceDN/>
        <w:bidi w:val="0"/>
        <w:adjustRightInd/>
        <w:snapToGrid/>
        <w:ind w:firstLine="422" w:firstLineChars="200"/>
        <w:textAlignment w:val="auto"/>
        <w:rPr>
          <w:rFonts w:hint="default" w:ascii="宋体" w:hAnsi="宋体" w:eastAsia="宋体" w:cs="宋体"/>
          <w:b/>
          <w:bCs/>
          <w:sz w:val="21"/>
          <w:szCs w:val="21"/>
          <w:highlight w:val="none"/>
          <w:lang w:val="en-US" w:eastAsia="zh-CN"/>
        </w:rPr>
      </w:pPr>
      <w:r>
        <w:rPr>
          <w:rFonts w:hint="eastAsia" w:eastAsia="宋体" w:cs="宋体"/>
          <w:b/>
          <w:bCs/>
          <w:sz w:val="21"/>
          <w:szCs w:val="21"/>
          <w:highlight w:val="none"/>
          <w:lang w:val="en-US" w:eastAsia="zh-CN"/>
        </w:rPr>
        <w:t>③</w:t>
      </w:r>
      <w:r>
        <w:rPr>
          <w:rFonts w:hint="eastAsia" w:ascii="宋体" w:hAnsi="宋体" w:eastAsia="宋体" w:cs="宋体"/>
          <w:b/>
          <w:bCs/>
          <w:sz w:val="21"/>
          <w:szCs w:val="21"/>
          <w:highlight w:val="none"/>
          <w:lang w:val="en-US" w:eastAsia="zh-CN"/>
        </w:rPr>
        <w:t>接到征集人项目报价通知，供应商累计三次不参加报价的，视为自动放弃本项目履约</w:t>
      </w:r>
      <w:r>
        <w:rPr>
          <w:rFonts w:hint="eastAsia" w:eastAsia="宋体" w:cs="宋体"/>
          <w:b/>
          <w:bCs/>
          <w:sz w:val="21"/>
          <w:szCs w:val="21"/>
          <w:highlight w:val="none"/>
          <w:lang w:val="en-US" w:eastAsia="zh-CN"/>
        </w:rPr>
        <w:t>，履约保证金不予退还</w:t>
      </w:r>
      <w:r>
        <w:rPr>
          <w:rFonts w:hint="eastAsia" w:ascii="宋体" w:hAnsi="宋体" w:eastAsia="宋体" w:cs="宋体"/>
          <w:b/>
          <w:bCs/>
          <w:sz w:val="21"/>
          <w:szCs w:val="21"/>
          <w:highlight w:val="none"/>
          <w:lang w:val="en-US" w:eastAsia="zh-CN"/>
        </w:rPr>
        <w:t>。</w:t>
      </w:r>
    </w:p>
    <w:p w14:paraId="41424AE8">
      <w:pPr>
        <w:pStyle w:val="39"/>
        <w:spacing w:beforeAutospacing="0" w:afterAutospacing="0"/>
        <w:ind w:firstLine="482" w:firstLineChars="200"/>
        <w:jc w:val="left"/>
        <w:rPr>
          <w:rFonts w:hint="eastAsia"/>
          <w:sz w:val="24"/>
          <w:szCs w:val="24"/>
          <w:highlight w:val="none"/>
        </w:rPr>
      </w:pPr>
    </w:p>
    <w:p w14:paraId="6F318227">
      <w:pPr>
        <w:pStyle w:val="39"/>
        <w:spacing w:beforeAutospacing="0" w:afterAutospacing="0"/>
        <w:ind w:firstLine="482" w:firstLineChars="200"/>
        <w:jc w:val="left"/>
        <w:rPr>
          <w:rFonts w:hint="eastAsia"/>
          <w:sz w:val="24"/>
          <w:szCs w:val="24"/>
          <w:highlight w:val="none"/>
        </w:rPr>
      </w:pPr>
    </w:p>
    <w:p w14:paraId="102E94E5">
      <w:pPr>
        <w:pStyle w:val="39"/>
        <w:spacing w:beforeAutospacing="0" w:afterAutospacing="0"/>
        <w:ind w:firstLine="482" w:firstLineChars="200"/>
        <w:jc w:val="left"/>
        <w:rPr>
          <w:rFonts w:hint="eastAsia"/>
          <w:sz w:val="24"/>
          <w:szCs w:val="24"/>
          <w:highlight w:val="none"/>
        </w:rPr>
      </w:pPr>
    </w:p>
    <w:p w14:paraId="5C437951">
      <w:pPr>
        <w:pStyle w:val="39"/>
        <w:spacing w:beforeAutospacing="0" w:afterAutospacing="0"/>
        <w:ind w:firstLine="482" w:firstLineChars="200"/>
        <w:jc w:val="left"/>
        <w:rPr>
          <w:rFonts w:hint="eastAsia"/>
          <w:sz w:val="24"/>
          <w:szCs w:val="24"/>
          <w:highlight w:val="none"/>
        </w:rPr>
      </w:pPr>
    </w:p>
    <w:p w14:paraId="42EC0D58">
      <w:pPr>
        <w:pStyle w:val="39"/>
        <w:spacing w:beforeAutospacing="0" w:afterAutospacing="0"/>
        <w:ind w:firstLine="482" w:firstLineChars="200"/>
        <w:jc w:val="left"/>
        <w:rPr>
          <w:rFonts w:hint="eastAsia"/>
          <w:sz w:val="24"/>
          <w:szCs w:val="24"/>
          <w:highlight w:val="none"/>
        </w:rPr>
      </w:pPr>
    </w:p>
    <w:p w14:paraId="67B1E4AA">
      <w:pPr>
        <w:pStyle w:val="39"/>
        <w:spacing w:beforeAutospacing="0" w:afterAutospacing="0"/>
        <w:ind w:firstLine="482" w:firstLineChars="200"/>
        <w:jc w:val="left"/>
        <w:rPr>
          <w:rFonts w:hint="eastAsia"/>
          <w:sz w:val="24"/>
          <w:szCs w:val="24"/>
          <w:highlight w:val="none"/>
        </w:rPr>
      </w:pPr>
    </w:p>
    <w:p w14:paraId="65BA94EB">
      <w:pPr>
        <w:pStyle w:val="39"/>
        <w:spacing w:beforeAutospacing="0" w:afterAutospacing="0"/>
        <w:ind w:firstLine="482" w:firstLineChars="200"/>
        <w:jc w:val="left"/>
        <w:rPr>
          <w:rFonts w:hint="eastAsia"/>
          <w:sz w:val="24"/>
          <w:szCs w:val="24"/>
          <w:highlight w:val="none"/>
        </w:rPr>
      </w:pPr>
    </w:p>
    <w:p w14:paraId="4CBFF492">
      <w:pPr>
        <w:pStyle w:val="39"/>
        <w:spacing w:beforeAutospacing="0" w:afterAutospacing="0"/>
        <w:ind w:firstLine="482" w:firstLineChars="200"/>
        <w:jc w:val="left"/>
        <w:rPr>
          <w:rFonts w:hint="eastAsia"/>
          <w:sz w:val="24"/>
          <w:szCs w:val="24"/>
          <w:highlight w:val="none"/>
        </w:rPr>
      </w:pPr>
    </w:p>
    <w:p w14:paraId="7BD5FE59">
      <w:pPr>
        <w:pStyle w:val="39"/>
        <w:spacing w:beforeAutospacing="0" w:afterAutospacing="0"/>
        <w:ind w:firstLine="482" w:firstLineChars="200"/>
        <w:jc w:val="left"/>
        <w:rPr>
          <w:rFonts w:hint="eastAsia"/>
          <w:sz w:val="24"/>
          <w:szCs w:val="24"/>
          <w:highlight w:val="none"/>
        </w:rPr>
      </w:pPr>
    </w:p>
    <w:p w14:paraId="5603505C">
      <w:pPr>
        <w:pStyle w:val="39"/>
        <w:spacing w:beforeAutospacing="0" w:afterAutospacing="0"/>
        <w:ind w:firstLine="482" w:firstLineChars="200"/>
        <w:jc w:val="left"/>
        <w:rPr>
          <w:rFonts w:hint="eastAsia"/>
          <w:sz w:val="24"/>
          <w:szCs w:val="24"/>
          <w:highlight w:val="none"/>
        </w:rPr>
      </w:pPr>
    </w:p>
    <w:p w14:paraId="4F710C94">
      <w:pPr>
        <w:pStyle w:val="39"/>
        <w:spacing w:beforeAutospacing="0" w:afterAutospacing="0"/>
        <w:ind w:firstLine="482" w:firstLineChars="200"/>
        <w:jc w:val="left"/>
        <w:rPr>
          <w:rFonts w:hint="eastAsia"/>
          <w:sz w:val="24"/>
          <w:szCs w:val="24"/>
          <w:highlight w:val="none"/>
        </w:rPr>
      </w:pPr>
    </w:p>
    <w:p w14:paraId="5B8D11AC">
      <w:pPr>
        <w:pStyle w:val="39"/>
        <w:spacing w:beforeAutospacing="0" w:afterAutospacing="0"/>
        <w:ind w:firstLine="482" w:firstLineChars="200"/>
        <w:jc w:val="left"/>
        <w:rPr>
          <w:rFonts w:hint="eastAsia"/>
          <w:sz w:val="24"/>
          <w:szCs w:val="24"/>
          <w:highlight w:val="none"/>
        </w:rPr>
      </w:pPr>
    </w:p>
    <w:p w14:paraId="267351DF">
      <w:pPr>
        <w:pStyle w:val="39"/>
        <w:spacing w:beforeAutospacing="0" w:afterAutospacing="0"/>
        <w:ind w:firstLine="482" w:firstLineChars="200"/>
        <w:jc w:val="left"/>
        <w:rPr>
          <w:rFonts w:hint="eastAsia"/>
          <w:sz w:val="24"/>
          <w:szCs w:val="24"/>
          <w:highlight w:val="none"/>
        </w:rPr>
      </w:pPr>
    </w:p>
    <w:p w14:paraId="57E1B864">
      <w:pPr>
        <w:pStyle w:val="39"/>
        <w:spacing w:beforeAutospacing="0" w:afterAutospacing="0"/>
        <w:ind w:firstLine="482" w:firstLineChars="200"/>
        <w:jc w:val="left"/>
        <w:rPr>
          <w:rFonts w:hint="eastAsia"/>
          <w:sz w:val="24"/>
          <w:szCs w:val="24"/>
          <w:highlight w:val="none"/>
        </w:rPr>
      </w:pPr>
    </w:p>
    <w:p w14:paraId="7E59BCAF">
      <w:pPr>
        <w:pStyle w:val="39"/>
        <w:spacing w:beforeAutospacing="0" w:afterAutospacing="0"/>
        <w:ind w:firstLine="482" w:firstLineChars="200"/>
        <w:jc w:val="left"/>
        <w:rPr>
          <w:rFonts w:hint="eastAsia"/>
          <w:sz w:val="24"/>
          <w:szCs w:val="24"/>
          <w:highlight w:val="none"/>
        </w:rPr>
      </w:pPr>
    </w:p>
    <w:p w14:paraId="7727857D">
      <w:pPr>
        <w:pStyle w:val="39"/>
        <w:ind w:firstLine="0"/>
        <w:rPr>
          <w:rFonts w:hint="default"/>
          <w:highlight w:val="none"/>
          <w:lang w:val="en-US"/>
        </w:rPr>
      </w:pPr>
      <w:bookmarkStart w:id="137" w:name="_Toc120614281"/>
      <w:r>
        <w:rPr>
          <w:rFonts w:hint="eastAsia"/>
          <w:highlight w:val="none"/>
        </w:rPr>
        <w:t xml:space="preserve">第五章  </w:t>
      </w:r>
      <w:r>
        <w:rPr>
          <w:rFonts w:hint="eastAsia"/>
          <w:highlight w:val="none"/>
          <w:lang w:val="en-US" w:eastAsia="zh-CN"/>
        </w:rPr>
        <w:t>确定入围及成交供应商</w:t>
      </w:r>
    </w:p>
    <w:p w14:paraId="2C3F767C">
      <w:pPr>
        <w:widowControl/>
        <w:numPr>
          <w:ilvl w:val="0"/>
          <w:numId w:val="1"/>
        </w:numPr>
        <w:tabs>
          <w:tab w:val="left" w:pos="1305"/>
        </w:tabs>
        <w:spacing w:line="460" w:lineRule="exact"/>
        <w:ind w:firstLine="480"/>
        <w:jc w:val="left"/>
        <w:outlineLvl w:val="0"/>
        <w:rPr>
          <w:rFonts w:hint="eastAsia" w:ascii="宋体" w:hAnsi="宋体" w:eastAsia="宋体" w:cs="宋体"/>
          <w:b/>
          <w:sz w:val="21"/>
          <w:szCs w:val="21"/>
          <w:highlight w:val="none"/>
        </w:rPr>
      </w:pPr>
      <w:bookmarkStart w:id="138" w:name="_Toc4957"/>
      <w:r>
        <w:rPr>
          <w:rFonts w:hint="eastAsia" w:ascii="宋体" w:hAnsi="宋体" w:eastAsia="宋体" w:cs="宋体"/>
          <w:b/>
          <w:sz w:val="21"/>
          <w:szCs w:val="21"/>
          <w:highlight w:val="none"/>
        </w:rPr>
        <w:t>确定第一阶段入围供应商的评审方法（</w:t>
      </w:r>
      <w:r>
        <w:rPr>
          <w:rFonts w:hint="eastAsia" w:ascii="宋体" w:hAnsi="宋体" w:eastAsia="宋体" w:cs="宋体"/>
          <w:b/>
          <w:sz w:val="21"/>
          <w:szCs w:val="21"/>
          <w:highlight w:val="none"/>
          <w:lang w:val="en-US" w:eastAsia="zh-CN"/>
        </w:rPr>
        <w:t>包件</w:t>
      </w:r>
      <w:r>
        <w:rPr>
          <w:rFonts w:hint="eastAsia" w:ascii="宋体" w:hAnsi="宋体" w:eastAsia="宋体" w:cs="宋体"/>
          <w:b/>
          <w:sz w:val="21"/>
          <w:szCs w:val="21"/>
          <w:highlight w:val="none"/>
        </w:rPr>
        <w:t>一、二</w:t>
      </w:r>
      <w:r>
        <w:rPr>
          <w:rFonts w:hint="eastAsia" w:ascii="宋体" w:hAnsi="宋体" w:eastAsia="宋体" w:cs="宋体"/>
          <w:b/>
          <w:sz w:val="21"/>
          <w:szCs w:val="21"/>
          <w:highlight w:val="none"/>
          <w:lang w:eastAsia="zh-CN"/>
        </w:rPr>
        <w:t>、</w:t>
      </w:r>
      <w:r>
        <w:rPr>
          <w:rFonts w:hint="eastAsia" w:ascii="宋体" w:hAnsi="宋体" w:eastAsia="宋体" w:cs="宋体"/>
          <w:b/>
          <w:sz w:val="21"/>
          <w:szCs w:val="21"/>
          <w:highlight w:val="none"/>
          <w:lang w:val="en-US" w:eastAsia="zh-CN"/>
        </w:rPr>
        <w:t>三</w:t>
      </w:r>
      <w:r>
        <w:rPr>
          <w:rFonts w:hint="eastAsia" w:ascii="宋体" w:hAnsi="宋体" w:eastAsia="宋体" w:cs="宋体"/>
          <w:b/>
          <w:sz w:val="21"/>
          <w:szCs w:val="21"/>
          <w:highlight w:val="none"/>
        </w:rPr>
        <w:t>均适用）</w:t>
      </w:r>
      <w:bookmarkEnd w:id="138"/>
    </w:p>
    <w:p w14:paraId="586ED84F">
      <w:pPr>
        <w:widowControl/>
        <w:numPr>
          <w:ilvl w:val="255"/>
          <w:numId w:val="0"/>
        </w:numPr>
        <w:tabs>
          <w:tab w:val="left" w:pos="1305"/>
        </w:tabs>
        <w:spacing w:line="460" w:lineRule="exact"/>
        <w:ind w:firstLine="42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确定第一阶段入围供应商的评审方法为质量优先法。质量优先法是指对满足采购需求</w:t>
      </w:r>
      <w:r>
        <w:rPr>
          <w:rFonts w:hint="eastAsia" w:ascii="宋体" w:hAnsi="宋体" w:eastAsia="宋体" w:cs="宋体"/>
          <w:sz w:val="21"/>
          <w:szCs w:val="21"/>
          <w:highlight w:val="none"/>
          <w:lang w:val="en-US" w:eastAsia="zh-CN"/>
        </w:rPr>
        <w:t>商务</w:t>
      </w:r>
      <w:r>
        <w:rPr>
          <w:rFonts w:hint="eastAsia" w:ascii="宋体" w:hAnsi="宋体" w:eastAsia="宋体" w:cs="宋体"/>
          <w:sz w:val="21"/>
          <w:szCs w:val="21"/>
          <w:highlight w:val="none"/>
        </w:rPr>
        <w:t>货物、服务进行质量综合评分，按照质量评分从高到低排序，根据征集文件规定的淘汰率或者入围供应商数量上限，确定入围供应商的评审方法。货物项目质量因素包括采购标的技术水平、产品配置、售后服务等，服务项目质量因素包括服务内容、服务水平、供应商的履约能力、服务经验等。质量因素中的可量化指标应当划分等次，作为评分项；质量因素中的其他指标可以作为实质性要求，不得作为评分项。</w:t>
      </w:r>
    </w:p>
    <w:p w14:paraId="227E7AC0">
      <w:pPr>
        <w:widowControl/>
        <w:numPr>
          <w:ilvl w:val="255"/>
          <w:numId w:val="0"/>
        </w:numPr>
        <w:tabs>
          <w:tab w:val="left" w:pos="1305"/>
        </w:tabs>
        <w:spacing w:line="460" w:lineRule="exact"/>
        <w:ind w:firstLine="42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b/>
          <w:bCs/>
          <w:sz w:val="21"/>
          <w:szCs w:val="21"/>
          <w:highlight w:val="none"/>
          <w:lang w:val="en-US" w:eastAsia="zh-CN"/>
        </w:rPr>
        <w:t>本项目每个包件</w:t>
      </w:r>
      <w:r>
        <w:rPr>
          <w:rFonts w:hint="eastAsia" w:ascii="宋体" w:hAnsi="宋体" w:eastAsia="宋体" w:cs="宋体"/>
          <w:b/>
          <w:bCs/>
          <w:sz w:val="21"/>
          <w:szCs w:val="21"/>
          <w:highlight w:val="none"/>
        </w:rPr>
        <w:t>最多入围</w:t>
      </w:r>
      <w:r>
        <w:rPr>
          <w:rFonts w:hint="eastAsia" w:ascii="宋体" w:hAnsi="宋体" w:eastAsia="宋体" w:cs="宋体"/>
          <w:b/>
          <w:bCs/>
          <w:sz w:val="21"/>
          <w:szCs w:val="21"/>
          <w:highlight w:val="none"/>
          <w:lang w:val="en-US" w:eastAsia="zh-CN"/>
        </w:rPr>
        <w:t>10</w:t>
      </w:r>
      <w:r>
        <w:rPr>
          <w:rFonts w:hint="eastAsia" w:ascii="宋体" w:hAnsi="宋体" w:eastAsia="宋体" w:cs="宋体"/>
          <w:b/>
          <w:bCs/>
          <w:sz w:val="21"/>
          <w:szCs w:val="21"/>
          <w:highlight w:val="none"/>
        </w:rPr>
        <w:t>家供应商。</w:t>
      </w:r>
      <w:r>
        <w:rPr>
          <w:rFonts w:hint="eastAsia" w:ascii="宋体" w:hAnsi="宋体" w:eastAsia="宋体" w:cs="宋体"/>
          <w:sz w:val="21"/>
          <w:szCs w:val="21"/>
          <w:highlight w:val="none"/>
        </w:rPr>
        <w:t>排名并列且超过入围数量上限的，一并淘汰。</w:t>
      </w:r>
      <w:r>
        <w:rPr>
          <w:rFonts w:hint="eastAsia" w:ascii="宋体" w:hAnsi="宋体" w:eastAsia="宋体" w:cs="宋体"/>
          <w:b/>
          <w:bCs/>
          <w:sz w:val="21"/>
          <w:szCs w:val="21"/>
          <w:highlight w:val="none"/>
        </w:rPr>
        <w:t>提交响应文件和符合资格条件、实质性要求的供应商少于2家时，采购活动终止重新组织</w:t>
      </w:r>
      <w:r>
        <w:rPr>
          <w:rFonts w:hint="eastAsia" w:ascii="宋体" w:hAnsi="宋体" w:eastAsia="宋体" w:cs="宋体"/>
          <w:sz w:val="21"/>
          <w:szCs w:val="21"/>
          <w:highlight w:val="none"/>
        </w:rPr>
        <w:t>。</w:t>
      </w:r>
    </w:p>
    <w:p w14:paraId="5E884407">
      <w:pPr>
        <w:widowControl/>
        <w:pBdr>
          <w:top w:val="none" w:color="000000" w:sz="0" w:space="0"/>
          <w:left w:val="none" w:color="000000" w:sz="0" w:space="0"/>
          <w:bottom w:val="none" w:color="000000" w:sz="0" w:space="0"/>
          <w:right w:val="none" w:color="000000" w:sz="0" w:space="0"/>
        </w:pBdr>
        <w:spacing w:line="460" w:lineRule="exact"/>
        <w:ind w:firstLine="419"/>
        <w:jc w:val="left"/>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二、</w:t>
      </w:r>
      <w:r>
        <w:rPr>
          <w:rFonts w:hint="eastAsia" w:ascii="宋体" w:hAnsi="宋体" w:eastAsia="宋体" w:cs="宋体"/>
          <w:b/>
          <w:sz w:val="21"/>
          <w:szCs w:val="21"/>
          <w:highlight w:val="none"/>
        </w:rPr>
        <w:t>确定第二阶段成交供应商的方式</w:t>
      </w:r>
    </w:p>
    <w:p w14:paraId="1EF2368E">
      <w:pPr>
        <w:widowControl/>
        <w:numPr>
          <w:ilvl w:val="255"/>
          <w:numId w:val="0"/>
        </w:numPr>
        <w:tabs>
          <w:tab w:val="left" w:pos="1305"/>
        </w:tabs>
        <w:spacing w:line="460" w:lineRule="exact"/>
        <w:ind w:firstLine="42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1.确定第二阶段成交供应商的方式为</w:t>
      </w:r>
      <w:r>
        <w:rPr>
          <w:rFonts w:hint="eastAsia" w:ascii="宋体" w:hAnsi="宋体" w:eastAsia="宋体" w:cs="宋体"/>
          <w:sz w:val="21"/>
          <w:szCs w:val="21"/>
          <w:highlight w:val="none"/>
          <w:lang w:val="en-US" w:eastAsia="zh-CN"/>
        </w:rPr>
        <w:t>二次竞价</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征集人</w:t>
      </w:r>
      <w:r>
        <w:rPr>
          <w:rFonts w:hint="eastAsia" w:ascii="宋体" w:hAnsi="宋体" w:eastAsia="宋体" w:cs="宋体"/>
          <w:sz w:val="21"/>
          <w:szCs w:val="21"/>
          <w:highlight w:val="none"/>
        </w:rPr>
        <w:t>明确第二阶段竞价需求，从入围供应商中选择所有符合竞价需求的供应商参与二次竞价，确定报价最低的为成交供应商的方式。</w:t>
      </w:r>
    </w:p>
    <w:p w14:paraId="777BAB24">
      <w:pPr>
        <w:widowControl/>
        <w:numPr>
          <w:ilvl w:val="255"/>
          <w:numId w:val="0"/>
        </w:numPr>
        <w:tabs>
          <w:tab w:val="left" w:pos="1305"/>
        </w:tabs>
        <w:spacing w:line="460" w:lineRule="exact"/>
        <w:ind w:firstLine="42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none"/>
        </w:rPr>
        <w:t>①接到征集人项目报价通知，入围的供应商进行报价后，征集人会将所有报价由低到高进行排序，如报价最低的供应商供货量无法满足征集人的需求，差量部分由第二家供应商进行补充，如</w:t>
      </w:r>
      <w:r>
        <w:rPr>
          <w:rFonts w:hint="eastAsia" w:ascii="宋体" w:hAnsi="宋体" w:eastAsia="宋体" w:cs="宋体"/>
          <w:sz w:val="21"/>
          <w:szCs w:val="21"/>
          <w:highlight w:val="none"/>
          <w:lang w:eastAsia="zh-CN"/>
        </w:rPr>
        <w:t>第二家不愿以最低报价供货，或第二家补充</w:t>
      </w:r>
      <w:r>
        <w:rPr>
          <w:rFonts w:hint="eastAsia" w:ascii="宋体" w:hAnsi="宋体" w:eastAsia="宋体" w:cs="宋体"/>
          <w:sz w:val="21"/>
          <w:szCs w:val="21"/>
          <w:highlight w:val="none"/>
        </w:rPr>
        <w:t>后供货量仍无法满足征集人的需求，差量部分由第三家的供应商进行补足，依此类推，直至完全满足征集人的需求，补足的货物价格均按当次报价的最低价执行。</w:t>
      </w:r>
    </w:p>
    <w:p w14:paraId="221F8281">
      <w:pPr>
        <w:widowControl/>
        <w:numPr>
          <w:ilvl w:val="255"/>
          <w:numId w:val="0"/>
        </w:numPr>
        <w:tabs>
          <w:tab w:val="left" w:pos="1305"/>
        </w:tabs>
        <w:spacing w:line="460" w:lineRule="exact"/>
        <w:ind w:firstLine="42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②供应商每次供应量不得低于征集人每次需求量的⅓，否则视同自动放弃本次报价机会。</w:t>
      </w:r>
    </w:p>
    <w:p w14:paraId="4CA1A995">
      <w:pPr>
        <w:widowControl/>
        <w:numPr>
          <w:ilvl w:val="255"/>
          <w:numId w:val="0"/>
        </w:numPr>
        <w:tabs>
          <w:tab w:val="left" w:pos="1305"/>
        </w:tabs>
        <w:spacing w:line="460" w:lineRule="exact"/>
        <w:ind w:firstLine="42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③接到征集人项目报价通知，供应商累计三次不参加报价的，视为自动放弃本项目履约，履约保证金不予退还。</w:t>
      </w:r>
    </w:p>
    <w:p w14:paraId="3537858D">
      <w:pPr>
        <w:widowControl/>
        <w:pBdr>
          <w:top w:val="none" w:color="000000" w:sz="0" w:space="0"/>
          <w:left w:val="none" w:color="000000" w:sz="0" w:space="0"/>
          <w:bottom w:val="none" w:color="000000" w:sz="0" w:space="0"/>
          <w:right w:val="none" w:color="000000" w:sz="0" w:space="0"/>
        </w:pBdr>
        <w:spacing w:line="460" w:lineRule="exact"/>
        <w:ind w:firstLine="419"/>
        <w:jc w:val="left"/>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三、评分标准</w:t>
      </w:r>
    </w:p>
    <w:p w14:paraId="67D62B52">
      <w:pPr>
        <w:widowControl/>
        <w:pBdr>
          <w:top w:val="none" w:color="000000" w:sz="0" w:space="0"/>
          <w:left w:val="none" w:color="000000" w:sz="0" w:space="0"/>
          <w:bottom w:val="none" w:color="000000" w:sz="0" w:space="0"/>
          <w:right w:val="none" w:color="000000" w:sz="0" w:space="0"/>
        </w:pBdr>
        <w:spacing w:line="460" w:lineRule="exact"/>
        <w:ind w:firstLine="419"/>
        <w:jc w:val="left"/>
        <w:rPr>
          <w:rFonts w:hint="eastAsia" w:ascii="宋体" w:hAnsi="宋体" w:eastAsia="宋体" w:cs="宋体"/>
          <w:b/>
          <w:sz w:val="21"/>
          <w:szCs w:val="21"/>
          <w:highlight w:val="none"/>
        </w:rPr>
      </w:pPr>
      <w:r>
        <w:rPr>
          <w:rFonts w:hint="eastAsia" w:ascii="宋体" w:hAnsi="宋体" w:eastAsia="宋体" w:cs="宋体"/>
          <w:sz w:val="21"/>
          <w:szCs w:val="21"/>
          <w:highlight w:val="none"/>
        </w:rPr>
        <w:t>本项目评分总分值为100分。</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927"/>
        <w:gridCol w:w="6176"/>
      </w:tblGrid>
      <w:tr w14:paraId="32944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31" w:type="pct"/>
            <w:noWrap w:val="0"/>
            <w:vAlign w:val="center"/>
          </w:tcPr>
          <w:p w14:paraId="6E980AF6">
            <w:pPr>
              <w:widowControl/>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评审内容</w:t>
            </w:r>
          </w:p>
        </w:tc>
        <w:tc>
          <w:tcPr>
            <w:tcW w:w="544" w:type="pct"/>
            <w:noWrap w:val="0"/>
            <w:vAlign w:val="center"/>
          </w:tcPr>
          <w:p w14:paraId="6D43E591">
            <w:pPr>
              <w:widowControl/>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分值</w:t>
            </w:r>
          </w:p>
        </w:tc>
        <w:tc>
          <w:tcPr>
            <w:tcW w:w="3624" w:type="pct"/>
            <w:noWrap w:val="0"/>
            <w:vAlign w:val="center"/>
          </w:tcPr>
          <w:p w14:paraId="18EF2EAB">
            <w:pPr>
              <w:widowControl/>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评分标准</w:t>
            </w:r>
          </w:p>
        </w:tc>
      </w:tr>
      <w:tr w14:paraId="57DC1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1" w:type="pct"/>
            <w:vMerge w:val="restart"/>
            <w:shd w:val="clear" w:color="auto" w:fill="auto"/>
            <w:noWrap w:val="0"/>
            <w:vAlign w:val="center"/>
          </w:tcPr>
          <w:p w14:paraId="4C83D402">
            <w:pPr>
              <w:pStyle w:val="39"/>
              <w:adjustRightInd w:val="0"/>
              <w:snapToGrid w:val="0"/>
              <w:spacing w:beforeAutospacing="0" w:afterAutospacing="0" w:line="240" w:lineRule="exact"/>
              <w:ind w:firstLine="0" w:firstLineChars="0"/>
              <w:jc w:val="center"/>
              <w:rPr>
                <w:rFonts w:hint="default"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投标人实力</w:t>
            </w:r>
          </w:p>
        </w:tc>
        <w:tc>
          <w:tcPr>
            <w:tcW w:w="544" w:type="pct"/>
            <w:shd w:val="clear" w:color="auto" w:fill="auto"/>
            <w:noWrap w:val="0"/>
            <w:vAlign w:val="center"/>
          </w:tcPr>
          <w:p w14:paraId="57C93A09">
            <w:pPr>
              <w:pStyle w:val="39"/>
              <w:adjustRightInd w:val="0"/>
              <w:snapToGrid w:val="0"/>
              <w:spacing w:beforeAutospacing="0" w:afterAutospacing="0" w:line="240" w:lineRule="exact"/>
              <w:ind w:firstLine="0" w:firstLineChars="0"/>
              <w:jc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rPr>
              <w:t>50</w:t>
            </w:r>
            <w:r>
              <w:rPr>
                <w:rFonts w:hint="eastAsia" w:ascii="宋体" w:hAnsi="宋体" w:eastAsia="宋体" w:cs="宋体"/>
                <w:b w:val="0"/>
                <w:bCs w:val="0"/>
                <w:kern w:val="2"/>
                <w:sz w:val="21"/>
                <w:szCs w:val="21"/>
                <w:highlight w:val="none"/>
              </w:rPr>
              <w:t>分</w:t>
            </w:r>
          </w:p>
        </w:tc>
        <w:tc>
          <w:tcPr>
            <w:tcW w:w="3624" w:type="pct"/>
            <w:shd w:val="clear" w:color="auto" w:fill="auto"/>
            <w:noWrap w:val="0"/>
            <w:vAlign w:val="center"/>
          </w:tcPr>
          <w:p w14:paraId="7BF22212">
            <w:pPr>
              <w:pStyle w:val="39"/>
              <w:adjustRightInd w:val="0"/>
              <w:snapToGrid w:val="0"/>
              <w:spacing w:beforeAutospacing="0" w:afterAutospacing="0" w:line="360" w:lineRule="exact"/>
              <w:ind w:firstLine="0" w:firstLineChars="0"/>
              <w:jc w:val="left"/>
              <w:rPr>
                <w:rFonts w:hint="default" w:ascii="宋体" w:hAnsi="宋体" w:eastAsia="宋体" w:cs="宋体"/>
                <w:b w:val="0"/>
                <w:bCs w:val="0"/>
                <w:kern w:val="2"/>
                <w:sz w:val="21"/>
                <w:szCs w:val="21"/>
                <w:highlight w:val="none"/>
                <w:lang w:val="en-US" w:eastAsia="zh-CN"/>
              </w:rPr>
            </w:pPr>
            <w:r>
              <w:rPr>
                <w:rFonts w:hint="eastAsia" w:ascii="宋体" w:hAnsi="宋体" w:eastAsia="宋体" w:cs="宋体"/>
                <w:b w:val="0"/>
                <w:bCs w:val="0"/>
                <w:kern w:val="2"/>
                <w:sz w:val="21"/>
                <w:szCs w:val="21"/>
                <w:highlight w:val="none"/>
                <w:lang w:val="en-US" w:eastAsia="zh-CN"/>
              </w:rPr>
              <w:t>供应商自2023年1月1日（以发票体量为准）以来具有该包件类似项目业绩的，不足2000T不得分，每增加2000T（含）加1分，本项最高50</w:t>
            </w:r>
            <w:r>
              <w:rPr>
                <w:rFonts w:hint="eastAsia" w:ascii="宋体" w:hAnsi="宋体" w:eastAsia="宋体" w:cs="宋体"/>
                <w:b w:val="0"/>
                <w:bCs w:val="0"/>
                <w:kern w:val="2"/>
                <w:sz w:val="21"/>
                <w:szCs w:val="21"/>
                <w:highlight w:val="none"/>
              </w:rPr>
              <w:t>分，不提供不得分。</w:t>
            </w:r>
            <w:r>
              <w:rPr>
                <w:rFonts w:hint="eastAsia" w:ascii="宋体" w:hAnsi="宋体" w:eastAsia="宋体" w:cs="宋体"/>
                <w:b w:val="0"/>
                <w:bCs w:val="0"/>
                <w:kern w:val="2"/>
                <w:sz w:val="21"/>
                <w:szCs w:val="21"/>
                <w:highlight w:val="none"/>
                <w:lang w:val="en-US" w:eastAsia="zh-CN"/>
              </w:rPr>
              <w:t>投标时提供纸质发票扫描件或电子发票加盖单位公章扫描件。</w:t>
            </w:r>
          </w:p>
        </w:tc>
      </w:tr>
      <w:tr w14:paraId="6F13D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1" w:type="pct"/>
            <w:vMerge w:val="continue"/>
            <w:shd w:val="clear" w:color="auto" w:fill="auto"/>
            <w:noWrap w:val="0"/>
            <w:vAlign w:val="center"/>
          </w:tcPr>
          <w:p w14:paraId="46CBCBA3">
            <w:pPr>
              <w:pStyle w:val="39"/>
              <w:adjustRightInd w:val="0"/>
              <w:snapToGrid w:val="0"/>
              <w:spacing w:beforeAutospacing="0" w:afterAutospacing="0" w:line="240" w:lineRule="exact"/>
              <w:ind w:firstLine="0" w:firstLineChars="0"/>
              <w:jc w:val="left"/>
              <w:rPr>
                <w:rFonts w:hint="default" w:ascii="宋体" w:hAnsi="宋体" w:eastAsia="宋体" w:cs="宋体"/>
                <w:b w:val="0"/>
                <w:bCs w:val="0"/>
                <w:kern w:val="2"/>
                <w:sz w:val="21"/>
                <w:szCs w:val="21"/>
                <w:highlight w:val="none"/>
                <w:lang w:val="en-US" w:eastAsia="zh-CN" w:bidi="ar-SA"/>
              </w:rPr>
            </w:pPr>
          </w:p>
        </w:tc>
        <w:tc>
          <w:tcPr>
            <w:tcW w:w="544" w:type="pct"/>
            <w:shd w:val="clear" w:color="auto" w:fill="auto"/>
            <w:noWrap w:val="0"/>
            <w:vAlign w:val="center"/>
          </w:tcPr>
          <w:p w14:paraId="3D99FEA1">
            <w:pPr>
              <w:pStyle w:val="39"/>
              <w:adjustRightInd w:val="0"/>
              <w:snapToGrid w:val="0"/>
              <w:spacing w:beforeAutospacing="0" w:afterAutospacing="0" w:line="240" w:lineRule="exact"/>
              <w:ind w:firstLine="0" w:firstLineChars="0"/>
              <w:jc w:val="center"/>
              <w:rPr>
                <w:rFonts w:hint="default" w:ascii="宋体" w:hAnsi="宋体" w:eastAsia="宋体" w:cs="宋体"/>
                <w:b w:val="0"/>
                <w:bCs w:val="0"/>
                <w:kern w:val="2"/>
                <w:sz w:val="21"/>
                <w:szCs w:val="21"/>
                <w:highlight w:val="none"/>
                <w:lang w:val="en-US" w:eastAsia="zh-CN"/>
              </w:rPr>
            </w:pPr>
            <w:r>
              <w:rPr>
                <w:rFonts w:hint="eastAsia" w:ascii="宋体" w:hAnsi="宋体" w:eastAsia="宋体" w:cs="宋体"/>
                <w:b w:val="0"/>
                <w:bCs w:val="0"/>
                <w:kern w:val="2"/>
                <w:sz w:val="21"/>
                <w:szCs w:val="21"/>
                <w:highlight w:val="none"/>
                <w:lang w:val="en-US" w:eastAsia="zh-CN"/>
              </w:rPr>
              <w:t>4分</w:t>
            </w:r>
          </w:p>
        </w:tc>
        <w:tc>
          <w:tcPr>
            <w:tcW w:w="3624" w:type="pct"/>
            <w:shd w:val="clear" w:color="auto" w:fill="auto"/>
            <w:noWrap w:val="0"/>
            <w:vAlign w:val="center"/>
          </w:tcPr>
          <w:p w14:paraId="1493ADF3">
            <w:pPr>
              <w:pStyle w:val="39"/>
              <w:adjustRightInd w:val="0"/>
              <w:snapToGrid w:val="0"/>
              <w:spacing w:beforeAutospacing="0" w:afterAutospacing="0" w:line="360" w:lineRule="exact"/>
              <w:ind w:firstLine="0" w:firstLineChars="0"/>
              <w:jc w:val="left"/>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kern w:val="2"/>
                <w:sz w:val="21"/>
                <w:szCs w:val="21"/>
                <w:highlight w:val="none"/>
                <w:lang w:val="en-US" w:eastAsia="zh-CN"/>
              </w:rPr>
              <w:t>根据供应商拟定的项目组成员配备情况打分：</w:t>
            </w:r>
          </w:p>
          <w:p w14:paraId="5BF20ED1">
            <w:pPr>
              <w:pStyle w:val="39"/>
              <w:adjustRightInd w:val="0"/>
              <w:snapToGrid w:val="0"/>
              <w:spacing w:beforeAutospacing="0" w:afterAutospacing="0" w:line="360" w:lineRule="exact"/>
              <w:ind w:firstLine="0" w:firstLineChars="0"/>
              <w:jc w:val="left"/>
              <w:rPr>
                <w:rFonts w:hint="default" w:ascii="宋体" w:hAnsi="宋体" w:eastAsia="宋体" w:cs="宋体"/>
                <w:b w:val="0"/>
                <w:bCs w:val="0"/>
                <w:kern w:val="2"/>
                <w:sz w:val="21"/>
                <w:szCs w:val="21"/>
                <w:highlight w:val="none"/>
                <w:lang w:val="en-US" w:eastAsia="zh-CN"/>
              </w:rPr>
            </w:pPr>
            <w:r>
              <w:rPr>
                <w:rFonts w:hint="eastAsia" w:ascii="宋体" w:hAnsi="宋体" w:eastAsia="宋体" w:cs="宋体"/>
                <w:b w:val="0"/>
                <w:bCs w:val="0"/>
                <w:kern w:val="2"/>
                <w:sz w:val="21"/>
                <w:szCs w:val="21"/>
                <w:highlight w:val="none"/>
                <w:lang w:val="en-US" w:eastAsia="zh-CN"/>
              </w:rPr>
              <w:t>项目组成员每提供1人，得1分，本项最高得4分。</w:t>
            </w:r>
          </w:p>
          <w:p w14:paraId="00E81AD9">
            <w:pPr>
              <w:pStyle w:val="39"/>
              <w:adjustRightInd w:val="0"/>
              <w:snapToGrid w:val="0"/>
              <w:spacing w:beforeAutospacing="0" w:afterAutospacing="0" w:line="360" w:lineRule="exact"/>
              <w:ind w:firstLine="0" w:firstLineChars="0"/>
              <w:jc w:val="left"/>
              <w:rPr>
                <w:rFonts w:hint="default" w:ascii="宋体" w:hAnsi="宋体" w:eastAsia="宋体" w:cs="宋体"/>
                <w:b w:val="0"/>
                <w:bCs w:val="0"/>
                <w:kern w:val="2"/>
                <w:sz w:val="21"/>
                <w:szCs w:val="21"/>
                <w:highlight w:val="none"/>
                <w:lang w:val="en-US" w:eastAsia="zh-CN"/>
              </w:rPr>
            </w:pPr>
            <w:r>
              <w:rPr>
                <w:rFonts w:hint="eastAsia" w:ascii="宋体" w:hAnsi="宋体" w:eastAsia="宋体" w:cs="宋体"/>
                <w:b w:val="0"/>
                <w:bCs w:val="0"/>
                <w:kern w:val="2"/>
                <w:sz w:val="21"/>
                <w:szCs w:val="21"/>
                <w:highlight w:val="none"/>
                <w:lang w:val="en-US" w:eastAsia="zh-CN"/>
              </w:rPr>
              <w:t>注：投标时提供以上人员截止到开标当月近六个月内任意一个月的社保证明材料加盖单位公章扫描件。</w:t>
            </w:r>
          </w:p>
        </w:tc>
      </w:tr>
      <w:tr w14:paraId="0B972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1" w:type="pct"/>
            <w:vMerge w:val="continue"/>
            <w:shd w:val="clear" w:color="auto" w:fill="auto"/>
            <w:noWrap w:val="0"/>
            <w:vAlign w:val="center"/>
          </w:tcPr>
          <w:p w14:paraId="085C8DFD">
            <w:pPr>
              <w:pStyle w:val="39"/>
              <w:adjustRightInd w:val="0"/>
              <w:snapToGrid w:val="0"/>
              <w:spacing w:beforeAutospacing="0" w:afterAutospacing="0" w:line="240" w:lineRule="exact"/>
              <w:ind w:firstLine="0" w:firstLineChars="0"/>
              <w:jc w:val="left"/>
              <w:rPr>
                <w:rFonts w:hint="default" w:ascii="宋体" w:hAnsi="宋体" w:eastAsia="宋体" w:cs="宋体"/>
                <w:b w:val="0"/>
                <w:bCs w:val="0"/>
                <w:kern w:val="2"/>
                <w:sz w:val="21"/>
                <w:szCs w:val="21"/>
                <w:highlight w:val="none"/>
                <w:lang w:val="en-US" w:eastAsia="zh-CN" w:bidi="ar-SA"/>
              </w:rPr>
            </w:pPr>
          </w:p>
        </w:tc>
        <w:tc>
          <w:tcPr>
            <w:tcW w:w="544" w:type="pct"/>
            <w:shd w:val="clear" w:color="auto" w:fill="auto"/>
            <w:noWrap w:val="0"/>
            <w:vAlign w:val="center"/>
          </w:tcPr>
          <w:p w14:paraId="072400B8">
            <w:pPr>
              <w:pStyle w:val="39"/>
              <w:adjustRightInd w:val="0"/>
              <w:snapToGrid w:val="0"/>
              <w:spacing w:beforeAutospacing="0" w:afterAutospacing="0" w:line="240" w:lineRule="exact"/>
              <w:ind w:firstLine="0" w:firstLineChars="0"/>
              <w:jc w:val="center"/>
              <w:rPr>
                <w:rFonts w:hint="default" w:ascii="宋体" w:hAnsi="宋体" w:eastAsia="宋体" w:cs="宋体"/>
                <w:b w:val="0"/>
                <w:bCs w:val="0"/>
                <w:kern w:val="2"/>
                <w:sz w:val="21"/>
                <w:szCs w:val="21"/>
                <w:highlight w:val="none"/>
                <w:lang w:val="en-US" w:eastAsia="zh-CN"/>
              </w:rPr>
            </w:pPr>
            <w:r>
              <w:rPr>
                <w:rFonts w:hint="eastAsia" w:ascii="宋体" w:hAnsi="宋体" w:eastAsia="宋体" w:cs="宋体"/>
                <w:b w:val="0"/>
                <w:bCs w:val="0"/>
                <w:kern w:val="2"/>
                <w:sz w:val="21"/>
                <w:szCs w:val="21"/>
                <w:highlight w:val="none"/>
                <w:lang w:val="en-US" w:eastAsia="zh-CN"/>
              </w:rPr>
              <w:t>4分</w:t>
            </w:r>
          </w:p>
        </w:tc>
        <w:tc>
          <w:tcPr>
            <w:tcW w:w="3624" w:type="pct"/>
            <w:shd w:val="clear" w:color="auto" w:fill="auto"/>
            <w:noWrap w:val="0"/>
            <w:vAlign w:val="center"/>
          </w:tcPr>
          <w:p w14:paraId="450966BA">
            <w:pPr>
              <w:pStyle w:val="39"/>
              <w:adjustRightInd w:val="0"/>
              <w:snapToGrid w:val="0"/>
              <w:spacing w:beforeAutospacing="0" w:afterAutospacing="0" w:line="360" w:lineRule="exact"/>
              <w:ind w:firstLine="0" w:firstLineChars="0"/>
              <w:jc w:val="left"/>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kern w:val="2"/>
                <w:sz w:val="21"/>
                <w:szCs w:val="21"/>
                <w:highlight w:val="none"/>
                <w:lang w:val="en-US" w:eastAsia="zh-CN"/>
              </w:rPr>
              <w:t>根据供应商提供的运输车情况打分：</w:t>
            </w:r>
          </w:p>
          <w:p w14:paraId="5D52BD83">
            <w:pPr>
              <w:pStyle w:val="39"/>
              <w:adjustRightInd w:val="0"/>
              <w:snapToGrid w:val="0"/>
              <w:spacing w:beforeAutospacing="0" w:afterAutospacing="0" w:line="360" w:lineRule="exact"/>
              <w:ind w:firstLine="0" w:firstLineChars="0"/>
              <w:jc w:val="left"/>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kern w:val="2"/>
                <w:sz w:val="21"/>
                <w:szCs w:val="21"/>
                <w:highlight w:val="none"/>
                <w:lang w:val="en-US" w:eastAsia="zh-CN"/>
              </w:rPr>
              <w:t>提供的车辆为供应商自有车辆（车辆行驶证上的车辆所有人为供应商），须提供以下证明材料扫描件：</w:t>
            </w:r>
          </w:p>
          <w:p w14:paraId="46A6C231">
            <w:pPr>
              <w:pStyle w:val="39"/>
              <w:adjustRightInd w:val="0"/>
              <w:snapToGrid w:val="0"/>
              <w:spacing w:beforeAutospacing="0" w:afterAutospacing="0" w:line="360" w:lineRule="exact"/>
              <w:ind w:firstLine="0" w:firstLineChars="0"/>
              <w:jc w:val="left"/>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kern w:val="2"/>
                <w:sz w:val="21"/>
                <w:szCs w:val="21"/>
                <w:highlight w:val="none"/>
                <w:lang w:val="en-US" w:eastAsia="zh-CN"/>
              </w:rPr>
              <w:t>①提供购买发票；</w:t>
            </w:r>
          </w:p>
          <w:p w14:paraId="67CCDE73">
            <w:pPr>
              <w:pStyle w:val="39"/>
              <w:adjustRightInd w:val="0"/>
              <w:snapToGrid w:val="0"/>
              <w:spacing w:beforeAutospacing="0" w:afterAutospacing="0" w:line="360" w:lineRule="exact"/>
              <w:ind w:firstLine="0" w:firstLineChars="0"/>
              <w:jc w:val="left"/>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kern w:val="2"/>
                <w:sz w:val="21"/>
                <w:szCs w:val="21"/>
                <w:highlight w:val="none"/>
                <w:lang w:val="en-US" w:eastAsia="zh-CN"/>
              </w:rPr>
              <w:t>②显示车牌号码的车身照片；</w:t>
            </w:r>
          </w:p>
          <w:p w14:paraId="1A7B8112">
            <w:pPr>
              <w:pStyle w:val="39"/>
              <w:adjustRightInd w:val="0"/>
              <w:snapToGrid w:val="0"/>
              <w:spacing w:beforeAutospacing="0" w:afterAutospacing="0" w:line="360" w:lineRule="exact"/>
              <w:ind w:firstLine="0" w:firstLineChars="0"/>
              <w:jc w:val="left"/>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kern w:val="2"/>
                <w:sz w:val="21"/>
                <w:szCs w:val="21"/>
                <w:highlight w:val="none"/>
                <w:lang w:val="en-US" w:eastAsia="zh-CN"/>
              </w:rPr>
              <w:t>③有效且完整的车辆行驶证（如车辆行驶证不能体现有效期的，须提供有效的截图证明材料）；</w:t>
            </w:r>
          </w:p>
          <w:p w14:paraId="0207178D">
            <w:pPr>
              <w:pStyle w:val="39"/>
              <w:adjustRightInd w:val="0"/>
              <w:snapToGrid w:val="0"/>
              <w:spacing w:beforeAutospacing="0" w:afterAutospacing="0" w:line="360" w:lineRule="exact"/>
              <w:ind w:firstLine="0" w:firstLineChars="0"/>
              <w:jc w:val="left"/>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kern w:val="2"/>
                <w:sz w:val="21"/>
                <w:szCs w:val="21"/>
                <w:highlight w:val="none"/>
                <w:lang w:val="en-US" w:eastAsia="zh-CN"/>
              </w:rPr>
              <w:t>④有效且完整的机动车交通事故责任强制保险单。</w:t>
            </w:r>
          </w:p>
          <w:p w14:paraId="1116FA61">
            <w:pPr>
              <w:pStyle w:val="39"/>
              <w:adjustRightInd w:val="0"/>
              <w:snapToGrid w:val="0"/>
              <w:spacing w:beforeAutospacing="0" w:afterAutospacing="0" w:line="360" w:lineRule="exact"/>
              <w:ind w:firstLine="0" w:firstLineChars="0"/>
              <w:jc w:val="left"/>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kern w:val="2"/>
                <w:sz w:val="21"/>
                <w:szCs w:val="21"/>
                <w:highlight w:val="none"/>
                <w:lang w:val="en-US" w:eastAsia="zh-CN"/>
              </w:rPr>
              <w:t>提供的车辆为供应商租赁车辆，须提供以下证明材料扫描件：</w:t>
            </w:r>
          </w:p>
          <w:p w14:paraId="2ACDB9FC">
            <w:pPr>
              <w:pStyle w:val="39"/>
              <w:adjustRightInd w:val="0"/>
              <w:snapToGrid w:val="0"/>
              <w:spacing w:beforeAutospacing="0" w:afterAutospacing="0" w:line="360" w:lineRule="exact"/>
              <w:ind w:firstLine="0" w:firstLineChars="0"/>
              <w:jc w:val="left"/>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kern w:val="2"/>
                <w:sz w:val="21"/>
                <w:szCs w:val="21"/>
                <w:highlight w:val="none"/>
                <w:lang w:val="en-US" w:eastAsia="zh-CN"/>
              </w:rPr>
              <w:t>①有效的车辆租赁合同（租赁合同时间必须为1年及以上）；</w:t>
            </w:r>
          </w:p>
          <w:p w14:paraId="20A6B4B8">
            <w:pPr>
              <w:pStyle w:val="39"/>
              <w:adjustRightInd w:val="0"/>
              <w:snapToGrid w:val="0"/>
              <w:spacing w:beforeAutospacing="0" w:afterAutospacing="0" w:line="360" w:lineRule="exact"/>
              <w:ind w:firstLine="0" w:firstLineChars="0"/>
              <w:jc w:val="left"/>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kern w:val="2"/>
                <w:sz w:val="21"/>
                <w:szCs w:val="21"/>
                <w:highlight w:val="none"/>
                <w:lang w:val="en-US" w:eastAsia="zh-CN"/>
              </w:rPr>
              <w:t>②显示车牌号码的车身照片；</w:t>
            </w:r>
          </w:p>
          <w:p w14:paraId="37CCD550">
            <w:pPr>
              <w:pStyle w:val="39"/>
              <w:adjustRightInd w:val="0"/>
              <w:snapToGrid w:val="0"/>
              <w:spacing w:beforeAutospacing="0" w:afterAutospacing="0" w:line="360" w:lineRule="exact"/>
              <w:ind w:firstLine="0" w:firstLineChars="0"/>
              <w:jc w:val="left"/>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kern w:val="2"/>
                <w:sz w:val="21"/>
                <w:szCs w:val="21"/>
                <w:highlight w:val="none"/>
                <w:lang w:val="en-US" w:eastAsia="zh-CN"/>
              </w:rPr>
              <w:t>③有效且完整的车辆行驶证（如车辆行驶证不能体现有效期的，须提供有效的截图证明材料）；</w:t>
            </w:r>
          </w:p>
          <w:p w14:paraId="2D185A35">
            <w:pPr>
              <w:pStyle w:val="39"/>
              <w:adjustRightInd w:val="0"/>
              <w:snapToGrid w:val="0"/>
              <w:spacing w:beforeAutospacing="0" w:afterAutospacing="0" w:line="360" w:lineRule="exact"/>
              <w:ind w:firstLine="0" w:firstLineChars="0"/>
              <w:jc w:val="left"/>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kern w:val="2"/>
                <w:sz w:val="21"/>
                <w:szCs w:val="21"/>
                <w:highlight w:val="none"/>
                <w:lang w:val="en-US" w:eastAsia="zh-CN"/>
              </w:rPr>
              <w:t>④有效且完整的机动车交通事故责任强制保险单。</w:t>
            </w:r>
          </w:p>
          <w:p w14:paraId="1ED5A7DF">
            <w:pPr>
              <w:pStyle w:val="39"/>
              <w:adjustRightInd w:val="0"/>
              <w:snapToGrid w:val="0"/>
              <w:spacing w:beforeAutospacing="0" w:afterAutospacing="0" w:line="360" w:lineRule="exact"/>
              <w:ind w:firstLine="0" w:firstLineChars="0"/>
              <w:jc w:val="left"/>
              <w:rPr>
                <w:rFonts w:hint="default" w:ascii="宋体" w:hAnsi="宋体" w:eastAsia="宋体" w:cs="宋体"/>
                <w:b w:val="0"/>
                <w:bCs w:val="0"/>
                <w:kern w:val="2"/>
                <w:sz w:val="21"/>
                <w:szCs w:val="21"/>
                <w:highlight w:val="none"/>
                <w:lang w:val="en-US" w:eastAsia="zh-CN"/>
              </w:rPr>
            </w:pPr>
            <w:r>
              <w:rPr>
                <w:rFonts w:hint="eastAsia" w:ascii="宋体" w:hAnsi="宋体" w:eastAsia="宋体" w:cs="宋体"/>
                <w:b w:val="0"/>
                <w:bCs w:val="0"/>
                <w:kern w:val="2"/>
                <w:sz w:val="21"/>
                <w:szCs w:val="21"/>
                <w:highlight w:val="none"/>
                <w:lang w:val="en-US" w:eastAsia="zh-CN"/>
              </w:rPr>
              <w:t>注：提供的车辆为供应商自有车辆的，每有1辆得2分；提供的车辆为供应商租赁车辆，每有1辆得1分，本项最高得4分。</w:t>
            </w:r>
          </w:p>
        </w:tc>
      </w:tr>
      <w:tr w14:paraId="31B5D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1" w:type="pct"/>
            <w:shd w:val="clear" w:color="auto" w:fill="auto"/>
            <w:noWrap w:val="0"/>
            <w:vAlign w:val="center"/>
          </w:tcPr>
          <w:p w14:paraId="03482146">
            <w:pPr>
              <w:pStyle w:val="39"/>
              <w:adjustRightInd w:val="0"/>
              <w:snapToGrid w:val="0"/>
              <w:spacing w:beforeAutospacing="0" w:afterAutospacing="0" w:line="360" w:lineRule="exact"/>
              <w:ind w:firstLine="0" w:firstLineChars="0"/>
              <w:jc w:val="center"/>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kern w:val="2"/>
                <w:sz w:val="21"/>
                <w:szCs w:val="21"/>
                <w:highlight w:val="none"/>
                <w:lang w:val="en-US" w:eastAsia="zh-CN"/>
              </w:rPr>
              <w:t>配送方案</w:t>
            </w:r>
          </w:p>
        </w:tc>
        <w:tc>
          <w:tcPr>
            <w:tcW w:w="544" w:type="pct"/>
            <w:shd w:val="clear" w:color="auto" w:fill="auto"/>
            <w:noWrap w:val="0"/>
            <w:vAlign w:val="center"/>
          </w:tcPr>
          <w:p w14:paraId="11C22363">
            <w:pPr>
              <w:pStyle w:val="39"/>
              <w:adjustRightInd w:val="0"/>
              <w:snapToGrid w:val="0"/>
              <w:spacing w:beforeAutospacing="0" w:afterAutospacing="0" w:line="360" w:lineRule="exact"/>
              <w:ind w:firstLine="0" w:firstLineChars="0"/>
              <w:jc w:val="center"/>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kern w:val="2"/>
                <w:sz w:val="21"/>
                <w:szCs w:val="21"/>
                <w:highlight w:val="none"/>
                <w:lang w:val="en-US" w:eastAsia="zh-CN"/>
              </w:rPr>
              <w:t>6分</w:t>
            </w:r>
          </w:p>
        </w:tc>
        <w:tc>
          <w:tcPr>
            <w:tcW w:w="3624" w:type="pct"/>
            <w:shd w:val="clear" w:color="auto" w:fill="auto"/>
            <w:noWrap w:val="0"/>
            <w:vAlign w:val="center"/>
          </w:tcPr>
          <w:p w14:paraId="154B2EB3">
            <w:pPr>
              <w:pStyle w:val="39"/>
              <w:adjustRightInd w:val="0"/>
              <w:snapToGrid w:val="0"/>
              <w:spacing w:beforeAutospacing="0" w:afterAutospacing="0" w:line="360" w:lineRule="exact"/>
              <w:ind w:firstLine="0" w:firstLineChars="0"/>
              <w:jc w:val="left"/>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kern w:val="2"/>
                <w:sz w:val="21"/>
                <w:szCs w:val="21"/>
                <w:highlight w:val="none"/>
                <w:lang w:val="en-US" w:eastAsia="zh-CN"/>
              </w:rPr>
              <w:t>供应商应制定完整的配送方案：①方案应体现专业配送能力、②配送时间（提供如高德、百度地图等的导航截图）、③配送准时性和服务队伍的人员配置等服方案。</w:t>
            </w:r>
          </w:p>
          <w:p w14:paraId="72E3FDEB">
            <w:pPr>
              <w:pStyle w:val="39"/>
              <w:adjustRightInd w:val="0"/>
              <w:snapToGrid w:val="0"/>
              <w:spacing w:beforeAutospacing="0" w:afterAutospacing="0" w:line="360" w:lineRule="exact"/>
              <w:ind w:firstLine="0" w:firstLineChars="0"/>
              <w:jc w:val="left"/>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kern w:val="2"/>
                <w:sz w:val="21"/>
                <w:szCs w:val="21"/>
                <w:highlight w:val="none"/>
                <w:lang w:val="en-US" w:eastAsia="zh-CN"/>
              </w:rPr>
              <w:t>以上方案内容完整得6分，每有一处存在缺陷（缺陷是指不适用于本项目，表述前后不一致或内容矛盾，语句有歧义，仅有框架或标题，涉及的规范及标准错误，套用其他项目内容等任意一种情形）的扣 2分，直至该项分值扣完为止，不提供不得分。</w:t>
            </w:r>
          </w:p>
        </w:tc>
      </w:tr>
      <w:tr w14:paraId="0665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1" w:type="pct"/>
            <w:shd w:val="clear" w:color="auto" w:fill="auto"/>
            <w:noWrap w:val="0"/>
            <w:vAlign w:val="center"/>
          </w:tcPr>
          <w:p w14:paraId="37AD784C">
            <w:pPr>
              <w:pStyle w:val="39"/>
              <w:adjustRightInd w:val="0"/>
              <w:snapToGrid w:val="0"/>
              <w:spacing w:beforeAutospacing="0" w:afterAutospacing="0" w:line="360" w:lineRule="exact"/>
              <w:ind w:firstLine="0" w:firstLineChars="0"/>
              <w:jc w:val="center"/>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kern w:val="2"/>
                <w:sz w:val="21"/>
                <w:szCs w:val="21"/>
                <w:highlight w:val="none"/>
                <w:lang w:val="en-US" w:eastAsia="zh-CN"/>
              </w:rPr>
              <w:t>货源保证措施</w:t>
            </w:r>
          </w:p>
        </w:tc>
        <w:tc>
          <w:tcPr>
            <w:tcW w:w="544" w:type="pct"/>
            <w:shd w:val="clear" w:color="auto" w:fill="auto"/>
            <w:noWrap w:val="0"/>
            <w:vAlign w:val="center"/>
          </w:tcPr>
          <w:p w14:paraId="4507C796">
            <w:pPr>
              <w:pStyle w:val="39"/>
              <w:adjustRightInd w:val="0"/>
              <w:snapToGrid w:val="0"/>
              <w:spacing w:beforeAutospacing="0" w:afterAutospacing="0" w:line="360" w:lineRule="exact"/>
              <w:ind w:firstLine="0" w:firstLineChars="0"/>
              <w:jc w:val="center"/>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kern w:val="2"/>
                <w:sz w:val="21"/>
                <w:szCs w:val="21"/>
                <w:highlight w:val="none"/>
                <w:lang w:val="en-US" w:eastAsia="zh-CN"/>
              </w:rPr>
              <w:t>10分</w:t>
            </w:r>
          </w:p>
        </w:tc>
        <w:tc>
          <w:tcPr>
            <w:tcW w:w="3624" w:type="pct"/>
            <w:shd w:val="clear" w:color="auto" w:fill="auto"/>
            <w:noWrap w:val="0"/>
            <w:vAlign w:val="center"/>
          </w:tcPr>
          <w:p w14:paraId="7EE39CEC">
            <w:pPr>
              <w:pStyle w:val="39"/>
              <w:adjustRightInd w:val="0"/>
              <w:snapToGrid w:val="0"/>
              <w:spacing w:beforeAutospacing="0" w:afterAutospacing="0" w:line="360" w:lineRule="exact"/>
              <w:ind w:firstLine="0" w:firstLineChars="0"/>
              <w:jc w:val="left"/>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kern w:val="2"/>
                <w:sz w:val="21"/>
                <w:szCs w:val="21"/>
                <w:highlight w:val="none"/>
                <w:lang w:val="en-US" w:eastAsia="zh-CN"/>
              </w:rPr>
              <w:t>针对本项目内容编制货源保证措施①供应计划、②人员组织措施、③质量控制措施、④原材料的保证措施、⑤生产保证措施。</w:t>
            </w:r>
          </w:p>
          <w:p w14:paraId="48313E28">
            <w:pPr>
              <w:pStyle w:val="39"/>
              <w:adjustRightInd w:val="0"/>
              <w:snapToGrid w:val="0"/>
              <w:spacing w:beforeAutospacing="0" w:afterAutospacing="0" w:line="360" w:lineRule="exact"/>
              <w:ind w:firstLine="0" w:firstLineChars="0"/>
              <w:jc w:val="left"/>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kern w:val="2"/>
                <w:sz w:val="21"/>
                <w:szCs w:val="21"/>
                <w:highlight w:val="none"/>
                <w:lang w:val="en-US" w:eastAsia="zh-CN"/>
              </w:rPr>
              <w:t>以上方案内容完整得10分，每有一处存在缺陷（缺陷是指不适用于本项目，表述前后不一致或内容矛盾，语句有歧义，仅有框架或标题，涉及的规范及标准错误，套用其他项目内容等任意一种情形）的扣2分，直至该项分值扣完为止，不提供不得分</w:t>
            </w:r>
          </w:p>
        </w:tc>
      </w:tr>
      <w:tr w14:paraId="1CC7F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1" w:type="pct"/>
            <w:shd w:val="clear" w:color="auto" w:fill="auto"/>
            <w:noWrap w:val="0"/>
            <w:vAlign w:val="center"/>
          </w:tcPr>
          <w:p w14:paraId="176F19C9">
            <w:pPr>
              <w:pStyle w:val="39"/>
              <w:adjustRightInd w:val="0"/>
              <w:snapToGrid w:val="0"/>
              <w:spacing w:beforeAutospacing="0" w:afterAutospacing="0" w:line="360" w:lineRule="exact"/>
              <w:ind w:firstLine="0" w:firstLineChars="0"/>
              <w:jc w:val="center"/>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kern w:val="2"/>
                <w:sz w:val="21"/>
                <w:szCs w:val="21"/>
                <w:highlight w:val="none"/>
                <w:lang w:val="en-US" w:eastAsia="zh-CN"/>
              </w:rPr>
              <w:t>质量、安全、进度、环境保护保证措施</w:t>
            </w:r>
          </w:p>
        </w:tc>
        <w:tc>
          <w:tcPr>
            <w:tcW w:w="544" w:type="pct"/>
            <w:shd w:val="clear" w:color="auto" w:fill="auto"/>
            <w:noWrap w:val="0"/>
            <w:vAlign w:val="center"/>
          </w:tcPr>
          <w:p w14:paraId="4B39DF20">
            <w:pPr>
              <w:pStyle w:val="39"/>
              <w:adjustRightInd w:val="0"/>
              <w:snapToGrid w:val="0"/>
              <w:spacing w:beforeAutospacing="0" w:afterAutospacing="0" w:line="360" w:lineRule="exact"/>
              <w:ind w:firstLine="0" w:firstLineChars="0"/>
              <w:jc w:val="center"/>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kern w:val="2"/>
                <w:sz w:val="21"/>
                <w:szCs w:val="21"/>
                <w:highlight w:val="none"/>
                <w:lang w:val="en-US" w:eastAsia="zh-CN"/>
              </w:rPr>
              <w:t>4分</w:t>
            </w:r>
          </w:p>
        </w:tc>
        <w:tc>
          <w:tcPr>
            <w:tcW w:w="3624" w:type="pct"/>
            <w:shd w:val="clear" w:color="auto" w:fill="auto"/>
            <w:noWrap w:val="0"/>
            <w:vAlign w:val="center"/>
          </w:tcPr>
          <w:p w14:paraId="17F3DA25">
            <w:pPr>
              <w:pStyle w:val="39"/>
              <w:adjustRightInd w:val="0"/>
              <w:snapToGrid w:val="0"/>
              <w:spacing w:beforeAutospacing="0" w:afterAutospacing="0" w:line="360" w:lineRule="exact"/>
              <w:ind w:firstLine="0" w:firstLineChars="0"/>
              <w:jc w:val="left"/>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kern w:val="2"/>
                <w:sz w:val="21"/>
                <w:szCs w:val="21"/>
                <w:highlight w:val="none"/>
                <w:lang w:val="en-US" w:eastAsia="zh-CN"/>
              </w:rPr>
              <w:t>针对本项目内容编制的①质量、②安全、③环境保护、④进度保证措施。</w:t>
            </w:r>
          </w:p>
          <w:p w14:paraId="4BA648C2">
            <w:pPr>
              <w:pStyle w:val="39"/>
              <w:adjustRightInd w:val="0"/>
              <w:snapToGrid w:val="0"/>
              <w:spacing w:beforeAutospacing="0" w:afterAutospacing="0" w:line="360" w:lineRule="exact"/>
              <w:ind w:firstLine="0" w:firstLineChars="0"/>
              <w:jc w:val="left"/>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kern w:val="2"/>
                <w:sz w:val="21"/>
                <w:szCs w:val="21"/>
                <w:highlight w:val="none"/>
                <w:lang w:val="en-US" w:eastAsia="zh-CN"/>
              </w:rPr>
              <w:t>以上方案内容完整得4分，每有一处存在缺陷（缺陷是指不适用于本项目，表述前后不一致或内容矛盾，语句有歧义，仅有框架或标题，涉及的规范及标准错误，套用其他项目内容等任意一种情形）的扣1分，直至该项分值扣完为止，不提供不得分</w:t>
            </w:r>
          </w:p>
        </w:tc>
      </w:tr>
      <w:tr w14:paraId="52219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1" w:type="pct"/>
            <w:shd w:val="clear" w:color="auto" w:fill="auto"/>
            <w:noWrap w:val="0"/>
            <w:vAlign w:val="center"/>
          </w:tcPr>
          <w:p w14:paraId="1BC7C08C">
            <w:pPr>
              <w:pStyle w:val="39"/>
              <w:adjustRightInd w:val="0"/>
              <w:snapToGrid w:val="0"/>
              <w:spacing w:beforeAutospacing="0" w:afterAutospacing="0" w:line="240" w:lineRule="exact"/>
              <w:ind w:firstLine="0" w:firstLineChars="0"/>
              <w:jc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rPr>
              <w:t>应急预案</w:t>
            </w:r>
          </w:p>
        </w:tc>
        <w:tc>
          <w:tcPr>
            <w:tcW w:w="544" w:type="pct"/>
            <w:shd w:val="clear" w:color="auto" w:fill="auto"/>
            <w:noWrap w:val="0"/>
            <w:vAlign w:val="center"/>
          </w:tcPr>
          <w:p w14:paraId="7BA48F6E">
            <w:pPr>
              <w:pStyle w:val="39"/>
              <w:adjustRightInd w:val="0"/>
              <w:snapToGrid w:val="0"/>
              <w:spacing w:beforeAutospacing="0" w:afterAutospacing="0" w:line="240" w:lineRule="exact"/>
              <w:ind w:firstLine="0" w:firstLineChars="0"/>
              <w:jc w:val="center"/>
              <w:rPr>
                <w:rFonts w:hint="eastAsia" w:ascii="宋体" w:hAnsi="宋体" w:eastAsia="宋体" w:cs="宋体"/>
                <w:b w:val="0"/>
                <w:bCs w:val="0"/>
                <w:color w:val="FF0000"/>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rPr>
              <w:t>14</w:t>
            </w:r>
            <w:r>
              <w:rPr>
                <w:rFonts w:hint="eastAsia" w:ascii="宋体" w:hAnsi="宋体" w:eastAsia="宋体" w:cs="宋体"/>
                <w:b w:val="0"/>
                <w:bCs w:val="0"/>
                <w:color w:val="auto"/>
                <w:kern w:val="2"/>
                <w:sz w:val="21"/>
                <w:szCs w:val="21"/>
                <w:highlight w:val="none"/>
              </w:rPr>
              <w:t>分</w:t>
            </w:r>
          </w:p>
        </w:tc>
        <w:tc>
          <w:tcPr>
            <w:tcW w:w="3624" w:type="pct"/>
            <w:shd w:val="clear" w:color="auto" w:fill="auto"/>
            <w:noWrap w:val="0"/>
            <w:vAlign w:val="center"/>
          </w:tcPr>
          <w:p w14:paraId="2D764CF1">
            <w:pPr>
              <w:pStyle w:val="39"/>
              <w:adjustRightInd w:val="0"/>
              <w:snapToGrid w:val="0"/>
              <w:spacing w:beforeAutospacing="0" w:afterAutospacing="0" w:line="360" w:lineRule="exact"/>
              <w:ind w:firstLine="0" w:firstLineChars="0"/>
              <w:jc w:val="left"/>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kern w:val="2"/>
                <w:sz w:val="21"/>
                <w:szCs w:val="21"/>
                <w:highlight w:val="none"/>
                <w:lang w:val="en-US" w:eastAsia="zh-CN"/>
              </w:rPr>
              <w:t xml:space="preserve">供应商针对本采购项目制定应急预案内容包括（①应急救援措施、②恶劣天气、③交通运输等突发情况、④消防、⑤停水停电、⑥侵害员工事件、⑦防范被盗）                       </w:t>
            </w:r>
          </w:p>
          <w:p w14:paraId="7908D13B">
            <w:pPr>
              <w:pStyle w:val="39"/>
              <w:adjustRightInd w:val="0"/>
              <w:snapToGrid w:val="0"/>
              <w:spacing w:beforeAutospacing="0" w:afterAutospacing="0" w:line="360" w:lineRule="exact"/>
              <w:ind w:firstLine="0" w:firstLineChars="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rPr>
              <w:t xml:space="preserve">以上方案内容完整得14分，每有一处存在缺陷（缺陷是指不适用于本项目，表述前后不一致或内容矛盾，语句有歧义，仅有框架或标题，涉及的规范及标准错误，套用其他项目内容等任意一种情形）的扣2分，直至该项分值扣完为止，不提供不得分。     </w:t>
            </w:r>
            <w:r>
              <w:rPr>
                <w:rFonts w:hint="eastAsia" w:ascii="宋体" w:hAnsi="宋体" w:eastAsia="宋体" w:cs="宋体"/>
                <w:b w:val="0"/>
                <w:bCs w:val="0"/>
                <w:sz w:val="21"/>
                <w:szCs w:val="21"/>
                <w:highlight w:val="none"/>
              </w:rPr>
              <w:t xml:space="preserve">            </w:t>
            </w:r>
          </w:p>
        </w:tc>
      </w:tr>
      <w:tr w14:paraId="24120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1" w:type="pct"/>
            <w:shd w:val="clear" w:color="auto" w:fill="auto"/>
            <w:noWrap w:val="0"/>
            <w:vAlign w:val="center"/>
          </w:tcPr>
          <w:p w14:paraId="359849EF">
            <w:pPr>
              <w:pStyle w:val="39"/>
              <w:adjustRightInd w:val="0"/>
              <w:snapToGrid w:val="0"/>
              <w:spacing w:beforeAutospacing="0" w:afterAutospacing="0" w:line="360" w:lineRule="exact"/>
              <w:ind w:firstLine="0" w:firstLineChars="0"/>
              <w:jc w:val="center"/>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kern w:val="2"/>
                <w:sz w:val="21"/>
                <w:szCs w:val="21"/>
                <w:highlight w:val="none"/>
                <w:lang w:val="en-US" w:eastAsia="zh-CN"/>
              </w:rPr>
              <w:t>售后服务保障措施</w:t>
            </w:r>
          </w:p>
        </w:tc>
        <w:tc>
          <w:tcPr>
            <w:tcW w:w="544" w:type="pct"/>
            <w:shd w:val="clear" w:color="auto" w:fill="auto"/>
            <w:noWrap w:val="0"/>
            <w:vAlign w:val="center"/>
          </w:tcPr>
          <w:p w14:paraId="1649E399">
            <w:pPr>
              <w:pStyle w:val="39"/>
              <w:adjustRightInd w:val="0"/>
              <w:snapToGrid w:val="0"/>
              <w:spacing w:beforeAutospacing="0" w:afterAutospacing="0" w:line="360" w:lineRule="exact"/>
              <w:ind w:firstLine="0" w:firstLineChars="0"/>
              <w:jc w:val="center"/>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kern w:val="2"/>
                <w:sz w:val="21"/>
                <w:szCs w:val="21"/>
                <w:highlight w:val="none"/>
                <w:lang w:val="en-US" w:eastAsia="zh-CN"/>
              </w:rPr>
              <w:t>8分</w:t>
            </w:r>
          </w:p>
        </w:tc>
        <w:tc>
          <w:tcPr>
            <w:tcW w:w="3624" w:type="pct"/>
            <w:shd w:val="clear" w:color="auto" w:fill="auto"/>
            <w:noWrap w:val="0"/>
            <w:vAlign w:val="center"/>
          </w:tcPr>
          <w:p w14:paraId="4D380220">
            <w:pPr>
              <w:pStyle w:val="39"/>
              <w:adjustRightInd w:val="0"/>
              <w:snapToGrid w:val="0"/>
              <w:spacing w:beforeAutospacing="0" w:afterAutospacing="0" w:line="360" w:lineRule="exact"/>
              <w:ind w:firstLine="0" w:firstLineChars="0"/>
              <w:jc w:val="left"/>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kern w:val="2"/>
                <w:sz w:val="21"/>
                <w:szCs w:val="21"/>
                <w:highlight w:val="none"/>
                <w:lang w:val="en-US" w:eastAsia="zh-CN"/>
              </w:rPr>
              <w:t>售后服务保障措施包括①服务体系、②交货时间、③运输承诺、④售后服务响应时间；</w:t>
            </w:r>
          </w:p>
          <w:p w14:paraId="25461307">
            <w:pPr>
              <w:pStyle w:val="39"/>
              <w:adjustRightInd w:val="0"/>
              <w:snapToGrid w:val="0"/>
              <w:spacing w:beforeAutospacing="0" w:afterAutospacing="0" w:line="360" w:lineRule="exact"/>
              <w:ind w:firstLine="0" w:firstLineChars="0"/>
              <w:jc w:val="left"/>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kern w:val="2"/>
                <w:sz w:val="21"/>
                <w:szCs w:val="21"/>
                <w:highlight w:val="none"/>
                <w:lang w:val="en-US" w:eastAsia="zh-CN"/>
              </w:rPr>
              <w:t>以上方案内容完整得8分，每有一处存在缺陷（缺陷是指不适用于本项目，表述前后不一致或内容矛盾，语句有歧义，仅有框架或标题，涉及的规范及标准错误，套用其他项目内容等任意一种情形）的扣2分，直至该项分值扣完为止，不提供不得分</w:t>
            </w:r>
          </w:p>
        </w:tc>
      </w:tr>
    </w:tbl>
    <w:p w14:paraId="1BF5C2C7">
      <w:pPr>
        <w:pStyle w:val="44"/>
        <w:rPr>
          <w:rFonts w:hint="eastAsia" w:ascii="宋体" w:hAnsi="宋体" w:eastAsia="宋体" w:cs="宋体"/>
          <w:sz w:val="21"/>
          <w:szCs w:val="21"/>
          <w:highlight w:val="none"/>
        </w:rPr>
      </w:pPr>
    </w:p>
    <w:p w14:paraId="63EB3206">
      <w:pPr>
        <w:rPr>
          <w:rFonts w:hint="eastAsia" w:ascii="宋体" w:hAnsi="宋体" w:eastAsia="宋体" w:cs="宋体"/>
          <w:sz w:val="21"/>
          <w:szCs w:val="21"/>
          <w:highlight w:val="none"/>
        </w:rPr>
      </w:pPr>
    </w:p>
    <w:p w14:paraId="11BE7D8E">
      <w:pPr>
        <w:widowControl/>
        <w:tabs>
          <w:tab w:val="left" w:pos="5625"/>
        </w:tabs>
        <w:jc w:val="left"/>
        <w:rPr>
          <w:rFonts w:hint="eastAsia" w:ascii="宋体" w:hAnsi="宋体" w:eastAsia="宋体" w:cs="宋体"/>
          <w:caps/>
          <w:sz w:val="21"/>
          <w:szCs w:val="21"/>
          <w:highlight w:val="none"/>
          <w:lang w:eastAsia="zh-CN"/>
        </w:rPr>
      </w:pPr>
      <w:r>
        <w:rPr>
          <w:rFonts w:hint="eastAsia" w:ascii="宋体" w:hAnsi="宋体" w:eastAsia="宋体" w:cs="宋体"/>
          <w:sz w:val="21"/>
          <w:szCs w:val="21"/>
          <w:highlight w:val="none"/>
        </w:rPr>
        <w:br w:type="page" w:clear="all"/>
      </w:r>
      <w:r>
        <w:rPr>
          <w:rFonts w:hint="eastAsia" w:ascii="宋体" w:hAnsi="宋体" w:eastAsia="宋体" w:cs="宋体"/>
          <w:sz w:val="21"/>
          <w:szCs w:val="21"/>
          <w:highlight w:val="none"/>
          <w:lang w:eastAsia="zh-CN"/>
        </w:rPr>
        <w:tab/>
      </w:r>
    </w:p>
    <w:p w14:paraId="65A2041A">
      <w:pPr>
        <w:pStyle w:val="39"/>
        <w:ind w:firstLine="0"/>
        <w:rPr>
          <w:highlight w:val="none"/>
        </w:rPr>
      </w:pPr>
      <w:r>
        <w:rPr>
          <w:rFonts w:hint="eastAsia"/>
          <w:highlight w:val="none"/>
        </w:rPr>
        <w:t xml:space="preserve">第六章  </w:t>
      </w:r>
      <w:r>
        <w:rPr>
          <w:rFonts w:hint="eastAsia"/>
          <w:highlight w:val="none"/>
          <w:lang w:eastAsia="zh-CN"/>
        </w:rPr>
        <w:t>响应文件</w:t>
      </w:r>
      <w:r>
        <w:rPr>
          <w:rFonts w:hint="eastAsia"/>
          <w:highlight w:val="none"/>
        </w:rPr>
        <w:t>格式</w:t>
      </w:r>
    </w:p>
    <w:p w14:paraId="28F6BC55">
      <w:pPr>
        <w:pStyle w:val="39"/>
        <w:rPr>
          <w:highlight w:val="none"/>
        </w:rPr>
      </w:pPr>
      <w:bookmarkStart w:id="139" w:name="_Toc120614282"/>
      <w:bookmarkEnd w:id="139"/>
      <w:bookmarkStart w:id="140" w:name="_Toc49090576"/>
      <w:bookmarkEnd w:id="140"/>
      <w:bookmarkStart w:id="141" w:name="_Toc26554094"/>
      <w:bookmarkStart w:id="142" w:name="_Hlt26671244"/>
      <w:bookmarkStart w:id="143" w:name="_Hlt26955039"/>
    </w:p>
    <w:p w14:paraId="56547D7B">
      <w:pPr>
        <w:pStyle w:val="39"/>
        <w:rPr>
          <w:highlight w:val="none"/>
        </w:rPr>
      </w:pPr>
    </w:p>
    <w:p w14:paraId="0C637947">
      <w:pPr>
        <w:pStyle w:val="39"/>
        <w:rPr>
          <w:highlight w:val="none"/>
        </w:rPr>
      </w:pPr>
      <w:r>
        <w:rPr>
          <w:rFonts w:hint="eastAsia"/>
          <w:highlight w:val="none"/>
          <w:lang w:val="en-US" w:eastAsia="zh-CN"/>
        </w:rPr>
        <w:t>响</w:t>
      </w:r>
      <w:r>
        <w:rPr>
          <w:rFonts w:hint="eastAsia"/>
          <w:highlight w:val="none"/>
        </w:rPr>
        <w:t xml:space="preserve">  </w:t>
      </w:r>
      <w:r>
        <w:rPr>
          <w:rFonts w:hint="eastAsia"/>
          <w:highlight w:val="none"/>
          <w:lang w:val="en-US" w:eastAsia="zh-CN"/>
        </w:rPr>
        <w:t>应</w:t>
      </w:r>
      <w:r>
        <w:rPr>
          <w:rFonts w:hint="eastAsia"/>
          <w:highlight w:val="none"/>
        </w:rPr>
        <w:t>  文  件</w:t>
      </w:r>
    </w:p>
    <w:p w14:paraId="4FD62798">
      <w:pPr>
        <w:pStyle w:val="39"/>
        <w:keepNext w:val="0"/>
        <w:keepLines w:val="0"/>
        <w:pageBreakBefore w:val="0"/>
        <w:widowControl/>
        <w:kinsoku/>
        <w:wordWrap/>
        <w:overflowPunct/>
        <w:topLinePunct w:val="0"/>
        <w:autoSpaceDE/>
        <w:autoSpaceDN/>
        <w:bidi w:val="0"/>
        <w:adjustRightInd/>
        <w:snapToGrid/>
        <w:ind w:firstLine="0"/>
        <w:jc w:val="center"/>
        <w:textAlignment w:val="auto"/>
        <w:rPr>
          <w:rFonts w:hint="default" w:eastAsiaTheme="minorEastAsia"/>
          <w:sz w:val="36"/>
          <w:szCs w:val="36"/>
          <w:highlight w:val="none"/>
          <w:u w:val="single"/>
          <w:lang w:val="en-US" w:eastAsia="zh-CN"/>
        </w:rPr>
      </w:pPr>
      <w:r>
        <w:rPr>
          <w:rFonts w:hint="eastAsia"/>
          <w:sz w:val="36"/>
          <w:szCs w:val="36"/>
          <w:highlight w:val="none"/>
          <w:lang w:val="en-US" w:eastAsia="zh-CN"/>
        </w:rPr>
        <w:t>包件</w:t>
      </w:r>
      <w:r>
        <w:rPr>
          <w:rFonts w:hint="eastAsia"/>
          <w:sz w:val="36"/>
          <w:szCs w:val="36"/>
          <w:highlight w:val="none"/>
          <w:u w:val="single"/>
          <w:lang w:val="en-US" w:eastAsia="zh-CN"/>
        </w:rPr>
        <w:t xml:space="preserve">    </w:t>
      </w:r>
    </w:p>
    <w:p w14:paraId="237E811B">
      <w:pPr>
        <w:pStyle w:val="39"/>
        <w:rPr>
          <w:highlight w:val="none"/>
        </w:rPr>
      </w:pPr>
    </w:p>
    <w:p w14:paraId="130FEF23">
      <w:pPr>
        <w:pStyle w:val="39"/>
        <w:jc w:val="left"/>
        <w:rPr>
          <w:sz w:val="28"/>
          <w:szCs w:val="28"/>
          <w:highlight w:val="none"/>
        </w:rPr>
      </w:pPr>
      <w:r>
        <w:rPr>
          <w:rFonts w:hint="eastAsia"/>
          <w:sz w:val="28"/>
          <w:szCs w:val="28"/>
          <w:highlight w:val="none"/>
        </w:rPr>
        <w:t>项 目 名 称：             </w:t>
      </w:r>
    </w:p>
    <w:p w14:paraId="3CC9C13A">
      <w:pPr>
        <w:pStyle w:val="39"/>
        <w:jc w:val="left"/>
        <w:rPr>
          <w:sz w:val="28"/>
          <w:szCs w:val="28"/>
          <w:highlight w:val="none"/>
        </w:rPr>
      </w:pPr>
      <w:r>
        <w:rPr>
          <w:rFonts w:hint="eastAsia"/>
          <w:sz w:val="28"/>
          <w:szCs w:val="28"/>
          <w:highlight w:val="none"/>
        </w:rPr>
        <w:t>项 目 编 号：             </w:t>
      </w:r>
    </w:p>
    <w:p w14:paraId="62F23584">
      <w:pPr>
        <w:pStyle w:val="39"/>
        <w:jc w:val="left"/>
        <w:rPr>
          <w:sz w:val="28"/>
          <w:szCs w:val="28"/>
          <w:highlight w:val="none"/>
        </w:rPr>
      </w:pPr>
      <w:r>
        <w:rPr>
          <w:rFonts w:hint="eastAsia"/>
          <w:sz w:val="28"/>
          <w:szCs w:val="28"/>
          <w:highlight w:val="none"/>
          <w:lang w:eastAsia="zh-CN"/>
        </w:rPr>
        <w:t>供应商</w:t>
      </w:r>
      <w:r>
        <w:rPr>
          <w:rFonts w:hint="eastAsia"/>
          <w:sz w:val="28"/>
          <w:szCs w:val="28"/>
          <w:highlight w:val="none"/>
        </w:rPr>
        <w:t>名称 ：</w:t>
      </w:r>
    </w:p>
    <w:p w14:paraId="3E1F7E3E">
      <w:pPr>
        <w:pStyle w:val="39"/>
        <w:jc w:val="left"/>
        <w:rPr>
          <w:highlight w:val="none"/>
        </w:rPr>
      </w:pPr>
      <w:r>
        <w:rPr>
          <w:rFonts w:hint="eastAsia"/>
          <w:sz w:val="28"/>
          <w:szCs w:val="28"/>
          <w:highlight w:val="none"/>
        </w:rPr>
        <w:t>日   期 ：          </w:t>
      </w:r>
      <w:r>
        <w:rPr>
          <w:rFonts w:hint="eastAsia"/>
          <w:highlight w:val="none"/>
        </w:rPr>
        <w:t>   </w:t>
      </w:r>
    </w:p>
    <w:p w14:paraId="7A0B6E7A">
      <w:pPr>
        <w:pStyle w:val="39"/>
        <w:rPr>
          <w:highlight w:val="none"/>
        </w:rPr>
      </w:pPr>
    </w:p>
    <w:p w14:paraId="4F68B7E1">
      <w:pPr>
        <w:pStyle w:val="39"/>
        <w:spacing w:before="100" w:after="100" w:line="440" w:lineRule="exact"/>
        <w:ind w:firstLine="0"/>
        <w:jc w:val="left"/>
        <w:rPr>
          <w:sz w:val="24"/>
          <w:szCs w:val="24"/>
          <w:highlight w:val="none"/>
        </w:rPr>
      </w:pPr>
    </w:p>
    <w:p w14:paraId="260A7B4B">
      <w:pPr>
        <w:pStyle w:val="39"/>
        <w:spacing w:before="100" w:after="100" w:line="440" w:lineRule="exact"/>
        <w:ind w:firstLine="0"/>
        <w:jc w:val="left"/>
        <w:rPr>
          <w:sz w:val="24"/>
          <w:szCs w:val="24"/>
          <w:highlight w:val="none"/>
        </w:rPr>
      </w:pPr>
      <w:r>
        <w:rPr>
          <w:sz w:val="24"/>
          <w:szCs w:val="24"/>
          <w:highlight w:val="none"/>
        </w:rPr>
        <w:t> </w:t>
      </w:r>
    </w:p>
    <w:p w14:paraId="6F0ACEE7">
      <w:pPr>
        <w:pStyle w:val="3"/>
        <w:spacing w:before="0" w:after="0" w:line="360" w:lineRule="auto"/>
        <w:ind w:firstLine="138"/>
        <w:jc w:val="center"/>
        <w:rPr>
          <w:rFonts w:hint="eastAsia" w:ascii="宋体" w:hAnsi="宋体" w:eastAsiaTheme="minorEastAsia"/>
          <w:b w:val="0"/>
          <w:bCs w:val="0"/>
          <w:color w:val="auto"/>
          <w:sz w:val="30"/>
          <w:szCs w:val="30"/>
          <w:highlight w:val="none"/>
          <w:lang w:eastAsia="zh-CN"/>
        </w:rPr>
      </w:pPr>
      <w:bookmarkStart w:id="144" w:name="_Toc120614284"/>
      <w:r>
        <w:rPr>
          <w:rFonts w:hint="eastAsia" w:ascii="宋体" w:cs="宋体"/>
          <w:b w:val="0"/>
          <w:bCs w:val="0"/>
          <w:color w:val="auto"/>
          <w:sz w:val="31"/>
          <w:szCs w:val="31"/>
          <w:highlight w:val="none"/>
        </w:rPr>
        <w:t>一、</w:t>
      </w:r>
      <w:r>
        <w:rPr>
          <w:rFonts w:hint="eastAsia" w:ascii="宋体" w:cs="宋体"/>
          <w:b w:val="0"/>
          <w:bCs w:val="0"/>
          <w:color w:val="auto"/>
          <w:sz w:val="31"/>
          <w:szCs w:val="31"/>
          <w:highlight w:val="none"/>
          <w:lang w:val="en-US" w:eastAsia="zh-CN"/>
        </w:rPr>
        <w:t>响应函</w:t>
      </w:r>
    </w:p>
    <w:p w14:paraId="0DA3DA6F">
      <w:pPr>
        <w:keepNext w:val="0"/>
        <w:keepLines w:val="0"/>
        <w:pageBreakBefore w:val="0"/>
        <w:widowControl/>
        <w:kinsoku/>
        <w:wordWrap/>
        <w:overflowPunct/>
        <w:topLinePunct w:val="0"/>
        <w:autoSpaceDE/>
        <w:autoSpaceDN/>
        <w:bidi w:val="0"/>
        <w:adjustRightInd/>
        <w:snapToGrid/>
        <w:spacing w:line="500" w:lineRule="exact"/>
        <w:ind w:left="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致：江苏英奇热电有限公司</w:t>
      </w:r>
    </w:p>
    <w:p w14:paraId="1FF8CAAE">
      <w:pPr>
        <w:keepNext w:val="0"/>
        <w:keepLines w:val="0"/>
        <w:pageBreakBefore w:val="0"/>
        <w:widowControl/>
        <w:kinsoku/>
        <w:wordWrap/>
        <w:overflowPunct/>
        <w:topLinePunct w:val="0"/>
        <w:autoSpaceDE/>
        <w:autoSpaceDN/>
        <w:bidi w:val="0"/>
        <w:adjustRightInd/>
        <w:snapToGrid/>
        <w:spacing w:line="500" w:lineRule="exact"/>
        <w:ind w:left="0"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根据贵方的</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eastAsia="zh-CN"/>
        </w:rPr>
        <w:t>（</w:t>
      </w:r>
      <w:r>
        <w:rPr>
          <w:rFonts w:hint="eastAsia" w:ascii="宋体" w:hAnsi="宋体" w:eastAsia="宋体" w:cs="宋体"/>
          <w:sz w:val="21"/>
          <w:szCs w:val="21"/>
          <w:highlight w:val="none"/>
          <w:u w:val="single"/>
          <w:lang w:val="en-US" w:eastAsia="zh-CN"/>
        </w:rPr>
        <w:t>项目编号</w:t>
      </w:r>
      <w:r>
        <w:rPr>
          <w:rFonts w:hint="eastAsia" w:ascii="宋体" w:hAnsi="宋体" w:eastAsia="宋体" w:cs="宋体"/>
          <w:sz w:val="21"/>
          <w:szCs w:val="21"/>
          <w:highlight w:val="none"/>
          <w:u w:val="single"/>
          <w:lang w:eastAsia="zh-CN"/>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eastAsia="zh-CN"/>
        </w:rPr>
        <w:t>（</w:t>
      </w:r>
      <w:r>
        <w:rPr>
          <w:rFonts w:hint="eastAsia" w:ascii="宋体" w:hAnsi="宋体" w:eastAsia="宋体" w:cs="宋体"/>
          <w:sz w:val="21"/>
          <w:szCs w:val="21"/>
          <w:highlight w:val="none"/>
          <w:u w:val="single"/>
          <w:lang w:val="en-US" w:eastAsia="zh-CN"/>
        </w:rPr>
        <w:t>项目名称、包件号</w:t>
      </w:r>
      <w:r>
        <w:rPr>
          <w:rFonts w:hint="eastAsia" w:ascii="宋体" w:hAnsi="宋体" w:eastAsia="宋体" w:cs="宋体"/>
          <w:sz w:val="21"/>
          <w:szCs w:val="21"/>
          <w:highlight w:val="none"/>
          <w:u w:val="single"/>
          <w:lang w:eastAsia="zh-CN"/>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框架协议采购征集文件，正式授权下述签字人</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（姓名）</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代表我方</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（供应商的名称）</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，全权处理本次项目的有关事宜。</w:t>
      </w:r>
    </w:p>
    <w:p w14:paraId="2427E1DA">
      <w:pPr>
        <w:keepNext w:val="0"/>
        <w:keepLines w:val="0"/>
        <w:pageBreakBefore w:val="0"/>
        <w:widowControl/>
        <w:kinsoku/>
        <w:wordWrap/>
        <w:overflowPunct/>
        <w:topLinePunct w:val="0"/>
        <w:autoSpaceDE/>
        <w:autoSpaceDN/>
        <w:bidi w:val="0"/>
        <w:adjustRightInd/>
        <w:snapToGrid/>
        <w:spacing w:line="500" w:lineRule="exact"/>
        <w:ind w:left="0"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据此函，</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签字人兹宣布同意如下：</w:t>
      </w:r>
    </w:p>
    <w:p w14:paraId="1D0AF9D4">
      <w:pPr>
        <w:keepNext w:val="0"/>
        <w:keepLines w:val="0"/>
        <w:pageBreakBefore w:val="0"/>
        <w:widowControl/>
        <w:kinsoku/>
        <w:wordWrap/>
        <w:overflowPunct/>
        <w:topLinePunct w:val="0"/>
        <w:autoSpaceDE/>
        <w:autoSpaceDN/>
        <w:bidi w:val="0"/>
        <w:adjustRightInd/>
        <w:snapToGrid/>
        <w:spacing w:line="500" w:lineRule="exact"/>
        <w:ind w:left="0"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1.按征集文件规定的各项要求，向</w:t>
      </w:r>
      <w:r>
        <w:rPr>
          <w:rFonts w:hint="eastAsia" w:ascii="宋体" w:hAnsi="宋体" w:eastAsia="宋体" w:cs="宋体"/>
          <w:sz w:val="21"/>
          <w:szCs w:val="21"/>
          <w:highlight w:val="none"/>
          <w:lang w:val="en-US" w:eastAsia="zh-CN"/>
        </w:rPr>
        <w:t>征集人</w:t>
      </w:r>
      <w:r>
        <w:rPr>
          <w:rFonts w:hint="eastAsia" w:ascii="宋体" w:hAnsi="宋体" w:eastAsia="宋体" w:cs="宋体"/>
          <w:sz w:val="21"/>
          <w:szCs w:val="21"/>
          <w:highlight w:val="none"/>
        </w:rPr>
        <w:t>提供所需货物与服务。</w:t>
      </w:r>
    </w:p>
    <w:p w14:paraId="642CBF4E">
      <w:pPr>
        <w:keepNext w:val="0"/>
        <w:keepLines w:val="0"/>
        <w:pageBreakBefore w:val="0"/>
        <w:widowControl/>
        <w:kinsoku/>
        <w:wordWrap/>
        <w:overflowPunct/>
        <w:topLinePunct w:val="0"/>
        <w:autoSpaceDE/>
        <w:autoSpaceDN/>
        <w:bidi w:val="0"/>
        <w:adjustRightInd/>
        <w:snapToGrid/>
        <w:spacing w:line="500" w:lineRule="exact"/>
        <w:ind w:left="0"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.我们已详细审核全部征集文件及其有效补充文件，我们知道必须放弃提出含糊不清或误解问题的权利。</w:t>
      </w:r>
    </w:p>
    <w:p w14:paraId="186213AF">
      <w:pPr>
        <w:keepNext w:val="0"/>
        <w:keepLines w:val="0"/>
        <w:pageBreakBefore w:val="0"/>
        <w:widowControl/>
        <w:kinsoku/>
        <w:wordWrap/>
        <w:overflowPunct/>
        <w:topLinePunct w:val="0"/>
        <w:autoSpaceDE/>
        <w:autoSpaceDN/>
        <w:bidi w:val="0"/>
        <w:adjustRightInd/>
        <w:snapToGrid/>
        <w:spacing w:line="500" w:lineRule="exact"/>
        <w:ind w:left="0"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.我们同意从规定的响应文件开启日期起遵循本响应文件，并在规定的响应文件有效期期满之前均具有约束。</w:t>
      </w:r>
    </w:p>
    <w:p w14:paraId="3F8B1D8C">
      <w:pPr>
        <w:keepNext w:val="0"/>
        <w:keepLines w:val="0"/>
        <w:pageBreakBefore w:val="0"/>
        <w:widowControl/>
        <w:kinsoku/>
        <w:wordWrap/>
        <w:overflowPunct/>
        <w:topLinePunct w:val="0"/>
        <w:autoSpaceDE/>
        <w:autoSpaceDN/>
        <w:bidi w:val="0"/>
        <w:adjustRightInd/>
        <w:snapToGrid/>
        <w:spacing w:line="500" w:lineRule="exact"/>
        <w:ind w:left="0"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.同意向贵方提供贵方可能另外要求的与本次采购活动有关的任何证据或资料，并保证我方已提供和将要提供的文件是真实的、准确的。</w:t>
      </w:r>
    </w:p>
    <w:p w14:paraId="3F3B1B39">
      <w:pPr>
        <w:keepNext w:val="0"/>
        <w:keepLines w:val="0"/>
        <w:pageBreakBefore w:val="0"/>
        <w:widowControl/>
        <w:kinsoku/>
        <w:wordWrap/>
        <w:overflowPunct/>
        <w:topLinePunct w:val="0"/>
        <w:autoSpaceDE/>
        <w:autoSpaceDN/>
        <w:bidi w:val="0"/>
        <w:adjustRightInd/>
        <w:snapToGrid/>
        <w:spacing w:line="500" w:lineRule="exact"/>
        <w:ind w:left="0"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.一旦我方成为入围供应商，我方将根据征集文件的规定，严格履行合同的责任和义务，并保证在征集文件规定的时间完成项目，交付采购人验收、使用。</w:t>
      </w:r>
    </w:p>
    <w:p w14:paraId="65683918">
      <w:pPr>
        <w:keepNext w:val="0"/>
        <w:keepLines w:val="0"/>
        <w:pageBreakBefore w:val="0"/>
        <w:widowControl/>
        <w:kinsoku/>
        <w:wordWrap/>
        <w:overflowPunct/>
        <w:topLinePunct w:val="0"/>
        <w:autoSpaceDE/>
        <w:autoSpaceDN/>
        <w:bidi w:val="0"/>
        <w:adjustRightInd/>
        <w:snapToGrid/>
        <w:spacing w:line="500" w:lineRule="exac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.与本次采购活动有关的正式通讯地址为：</w:t>
      </w:r>
    </w:p>
    <w:p w14:paraId="36FB3214">
      <w:pPr>
        <w:keepNext w:val="0"/>
        <w:keepLines w:val="0"/>
        <w:pageBreakBefore w:val="0"/>
        <w:widowControl/>
        <w:kinsoku/>
        <w:wordWrap/>
        <w:overflowPunct/>
        <w:topLinePunct w:val="0"/>
        <w:autoSpaceDE/>
        <w:autoSpaceDN/>
        <w:bidi w:val="0"/>
        <w:adjustRightInd/>
        <w:snapToGrid/>
        <w:spacing w:line="500" w:lineRule="exact"/>
        <w:ind w:left="0" w:firstLine="48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地          址：</w:t>
      </w:r>
      <w:r>
        <w:rPr>
          <w:rFonts w:hint="eastAsia" w:ascii="宋体" w:hAnsi="宋体" w:eastAsia="宋体" w:cs="宋体"/>
          <w:sz w:val="21"/>
          <w:szCs w:val="21"/>
          <w:highlight w:val="none"/>
          <w:u w:val="single"/>
        </w:rPr>
        <w:t xml:space="preserve">                        </w:t>
      </w:r>
    </w:p>
    <w:p w14:paraId="3819AF4A">
      <w:pPr>
        <w:keepNext w:val="0"/>
        <w:keepLines w:val="0"/>
        <w:pageBreakBefore w:val="0"/>
        <w:widowControl/>
        <w:kinsoku/>
        <w:wordWrap/>
        <w:overflowPunct/>
        <w:topLinePunct w:val="0"/>
        <w:autoSpaceDE/>
        <w:autoSpaceDN/>
        <w:bidi w:val="0"/>
        <w:adjustRightInd/>
        <w:snapToGrid/>
        <w:spacing w:line="500" w:lineRule="exact"/>
        <w:ind w:left="0" w:firstLine="48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邮          编：</w:t>
      </w:r>
      <w:r>
        <w:rPr>
          <w:rFonts w:hint="eastAsia" w:ascii="宋体" w:hAnsi="宋体" w:eastAsia="宋体" w:cs="宋体"/>
          <w:sz w:val="21"/>
          <w:szCs w:val="21"/>
          <w:highlight w:val="none"/>
          <w:u w:val="single"/>
        </w:rPr>
        <w:t xml:space="preserve">                         </w:t>
      </w:r>
    </w:p>
    <w:p w14:paraId="088C43BE">
      <w:pPr>
        <w:keepNext w:val="0"/>
        <w:keepLines w:val="0"/>
        <w:pageBreakBefore w:val="0"/>
        <w:widowControl/>
        <w:kinsoku/>
        <w:wordWrap/>
        <w:overflowPunct/>
        <w:topLinePunct w:val="0"/>
        <w:autoSpaceDE/>
        <w:autoSpaceDN/>
        <w:bidi w:val="0"/>
        <w:adjustRightInd/>
        <w:snapToGrid/>
        <w:spacing w:line="500" w:lineRule="exact"/>
        <w:ind w:left="0" w:firstLine="48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固定电话（必填）：</w:t>
      </w:r>
      <w:r>
        <w:rPr>
          <w:rFonts w:hint="eastAsia" w:ascii="宋体" w:hAnsi="宋体" w:eastAsia="宋体" w:cs="宋体"/>
          <w:sz w:val="21"/>
          <w:szCs w:val="21"/>
          <w:highlight w:val="none"/>
          <w:u w:val="single"/>
        </w:rPr>
        <w:t xml:space="preserve">                      </w:t>
      </w:r>
    </w:p>
    <w:p w14:paraId="0DAF18A4">
      <w:pPr>
        <w:keepNext w:val="0"/>
        <w:keepLines w:val="0"/>
        <w:pageBreakBefore w:val="0"/>
        <w:widowControl/>
        <w:kinsoku/>
        <w:wordWrap/>
        <w:overflowPunct/>
        <w:topLinePunct w:val="0"/>
        <w:autoSpaceDE/>
        <w:autoSpaceDN/>
        <w:bidi w:val="0"/>
        <w:adjustRightInd/>
        <w:snapToGrid/>
        <w:spacing w:line="500" w:lineRule="exact"/>
        <w:ind w:left="0" w:firstLine="48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传          真：</w:t>
      </w:r>
      <w:r>
        <w:rPr>
          <w:rFonts w:hint="eastAsia" w:ascii="宋体" w:hAnsi="宋体" w:eastAsia="宋体" w:cs="宋体"/>
          <w:sz w:val="21"/>
          <w:szCs w:val="21"/>
          <w:highlight w:val="none"/>
          <w:u w:val="single"/>
        </w:rPr>
        <w:t xml:space="preserve">                           </w:t>
      </w:r>
    </w:p>
    <w:p w14:paraId="3DFE5283">
      <w:pPr>
        <w:keepNext w:val="0"/>
        <w:keepLines w:val="0"/>
        <w:pageBreakBefore w:val="0"/>
        <w:widowControl/>
        <w:kinsoku/>
        <w:wordWrap/>
        <w:overflowPunct/>
        <w:topLinePunct w:val="0"/>
        <w:autoSpaceDE/>
        <w:autoSpaceDN/>
        <w:bidi w:val="0"/>
        <w:adjustRightInd/>
        <w:snapToGrid/>
        <w:spacing w:line="500" w:lineRule="exact"/>
        <w:ind w:left="0" w:firstLine="48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供应商开户行：</w:t>
      </w:r>
      <w:r>
        <w:rPr>
          <w:rFonts w:hint="eastAsia" w:ascii="宋体" w:hAnsi="宋体" w:eastAsia="宋体" w:cs="宋体"/>
          <w:sz w:val="21"/>
          <w:szCs w:val="21"/>
          <w:highlight w:val="none"/>
          <w:u w:val="single"/>
        </w:rPr>
        <w:t xml:space="preserve">                           </w:t>
      </w:r>
    </w:p>
    <w:p w14:paraId="7CA5613C">
      <w:pPr>
        <w:keepNext w:val="0"/>
        <w:keepLines w:val="0"/>
        <w:pageBreakBefore w:val="0"/>
        <w:widowControl/>
        <w:kinsoku/>
        <w:wordWrap/>
        <w:overflowPunct/>
        <w:topLinePunct w:val="0"/>
        <w:autoSpaceDE/>
        <w:autoSpaceDN/>
        <w:bidi w:val="0"/>
        <w:adjustRightInd/>
        <w:snapToGrid/>
        <w:spacing w:line="500" w:lineRule="exact"/>
        <w:ind w:left="0" w:firstLine="48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账          户：</w:t>
      </w:r>
      <w:r>
        <w:rPr>
          <w:rFonts w:hint="eastAsia" w:ascii="宋体" w:hAnsi="宋体" w:eastAsia="宋体" w:cs="宋体"/>
          <w:sz w:val="21"/>
          <w:szCs w:val="21"/>
          <w:highlight w:val="none"/>
          <w:u w:val="single"/>
        </w:rPr>
        <w:t xml:space="preserve">                         </w:t>
      </w:r>
    </w:p>
    <w:p w14:paraId="150C8DF9">
      <w:pPr>
        <w:keepNext w:val="0"/>
        <w:keepLines w:val="0"/>
        <w:pageBreakBefore w:val="0"/>
        <w:widowControl/>
        <w:kinsoku/>
        <w:wordWrap/>
        <w:overflowPunct/>
        <w:topLinePunct w:val="0"/>
        <w:autoSpaceDE/>
        <w:autoSpaceDN/>
        <w:bidi w:val="0"/>
        <w:adjustRightInd/>
        <w:snapToGrid/>
        <w:spacing w:line="500" w:lineRule="exact"/>
        <w:ind w:left="0" w:firstLine="48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供应商全称（加盖公章）：</w:t>
      </w:r>
      <w:r>
        <w:rPr>
          <w:rFonts w:hint="eastAsia" w:ascii="宋体" w:hAnsi="宋体" w:eastAsia="宋体" w:cs="宋体"/>
          <w:sz w:val="21"/>
          <w:szCs w:val="21"/>
          <w:highlight w:val="none"/>
          <w:u w:val="single"/>
        </w:rPr>
        <w:t xml:space="preserve">               </w:t>
      </w:r>
    </w:p>
    <w:p w14:paraId="5F9B430C">
      <w:pPr>
        <w:keepNext w:val="0"/>
        <w:keepLines w:val="0"/>
        <w:pageBreakBefore w:val="0"/>
        <w:widowControl/>
        <w:kinsoku/>
        <w:wordWrap/>
        <w:overflowPunct/>
        <w:topLinePunct w:val="0"/>
        <w:autoSpaceDE/>
        <w:autoSpaceDN/>
        <w:bidi w:val="0"/>
        <w:adjustRightInd/>
        <w:snapToGrid/>
        <w:spacing w:line="500" w:lineRule="exact"/>
        <w:ind w:left="0"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日           期：________年____月____日</w:t>
      </w:r>
    </w:p>
    <w:p w14:paraId="37C9C998">
      <w:pPr>
        <w:pStyle w:val="3"/>
        <w:spacing w:before="0" w:after="0" w:line="360" w:lineRule="auto"/>
        <w:ind w:firstLine="138"/>
        <w:jc w:val="center"/>
        <w:rPr>
          <w:rFonts w:ascii="宋体" w:cs="宋体"/>
          <w:b w:val="0"/>
          <w:bCs w:val="0"/>
          <w:color w:val="auto"/>
          <w:sz w:val="31"/>
          <w:szCs w:val="31"/>
          <w:highlight w:val="none"/>
        </w:rPr>
      </w:pPr>
      <w:bookmarkStart w:id="145" w:name="_Toc510517025"/>
      <w:bookmarkStart w:id="146" w:name="_Toc169"/>
      <w:bookmarkStart w:id="147" w:name="_Toc11378"/>
      <w:r>
        <w:rPr>
          <w:rFonts w:hint="eastAsia" w:ascii="宋体" w:cs="宋体"/>
          <w:b w:val="0"/>
          <w:bCs w:val="0"/>
          <w:color w:val="auto"/>
          <w:sz w:val="21"/>
          <w:szCs w:val="21"/>
          <w:highlight w:val="none"/>
        </w:rPr>
        <w:br w:type="page"/>
      </w:r>
      <w:r>
        <w:rPr>
          <w:rFonts w:hint="eastAsia" w:ascii="宋体" w:cs="宋体"/>
          <w:b w:val="0"/>
          <w:bCs w:val="0"/>
          <w:color w:val="auto"/>
          <w:sz w:val="31"/>
          <w:szCs w:val="31"/>
          <w:highlight w:val="none"/>
        </w:rPr>
        <w:t>二、法定代表人身份证明</w:t>
      </w:r>
      <w:bookmarkEnd w:id="145"/>
      <w:bookmarkEnd w:id="146"/>
      <w:bookmarkEnd w:id="147"/>
    </w:p>
    <w:p w14:paraId="57543262">
      <w:pPr>
        <w:spacing w:line="360" w:lineRule="auto"/>
        <w:ind w:firstLine="1050" w:firstLineChars="500"/>
        <w:rPr>
          <w:rFonts w:ascii="宋体" w:hAnsi="宋体" w:cs="宋体"/>
          <w:color w:val="auto"/>
          <w:sz w:val="21"/>
          <w:szCs w:val="21"/>
          <w:highlight w:val="none"/>
          <w:u w:val="single"/>
        </w:rPr>
      </w:pPr>
      <w:r>
        <w:rPr>
          <w:rFonts w:hint="eastAsia" w:ascii="宋体" w:hAnsi="宋体" w:cs="宋体"/>
          <w:color w:val="auto"/>
          <w:sz w:val="21"/>
          <w:szCs w:val="21"/>
          <w:highlight w:val="none"/>
        </w:rPr>
        <w:t>投 标 人：</w:t>
      </w:r>
      <w:r>
        <w:rPr>
          <w:rFonts w:hint="eastAsia" w:ascii="宋体" w:hAnsi="宋体" w:cs="宋体"/>
          <w:color w:val="auto"/>
          <w:sz w:val="21"/>
          <w:szCs w:val="21"/>
          <w:highlight w:val="none"/>
          <w:u w:val="single"/>
        </w:rPr>
        <w:t xml:space="preserve">                       </w:t>
      </w:r>
    </w:p>
    <w:p w14:paraId="64C95784">
      <w:pPr>
        <w:spacing w:line="360" w:lineRule="auto"/>
        <w:ind w:firstLine="1050" w:firstLineChars="500"/>
        <w:rPr>
          <w:rFonts w:ascii="宋体" w:hAnsi="宋体" w:cs="宋体"/>
          <w:color w:val="auto"/>
          <w:sz w:val="21"/>
          <w:szCs w:val="21"/>
          <w:highlight w:val="none"/>
        </w:rPr>
      </w:pPr>
      <w:r>
        <w:rPr>
          <w:rFonts w:hint="eastAsia" w:ascii="宋体" w:hAnsi="宋体" w:cs="宋体"/>
          <w:color w:val="auto"/>
          <w:sz w:val="21"/>
          <w:szCs w:val="21"/>
          <w:highlight w:val="none"/>
        </w:rPr>
        <w:t>单位性质：</w:t>
      </w:r>
    </w:p>
    <w:p w14:paraId="13016AE4">
      <w:pPr>
        <w:spacing w:line="360" w:lineRule="auto"/>
        <w:ind w:firstLine="1050" w:firstLineChars="500"/>
        <w:rPr>
          <w:rFonts w:ascii="宋体" w:hAnsi="宋体" w:cs="宋体"/>
          <w:color w:val="auto"/>
          <w:sz w:val="21"/>
          <w:szCs w:val="21"/>
          <w:highlight w:val="none"/>
        </w:rPr>
      </w:pPr>
      <w:r>
        <w:rPr>
          <w:rFonts w:hint="eastAsia" w:ascii="宋体" w:hAnsi="宋体" w:cs="宋体"/>
          <w:color w:val="auto"/>
          <w:sz w:val="21"/>
          <w:szCs w:val="21"/>
          <w:highlight w:val="none"/>
        </w:rPr>
        <w:t>地  址：</w:t>
      </w:r>
    </w:p>
    <w:p w14:paraId="6FF564FB">
      <w:pPr>
        <w:spacing w:line="360" w:lineRule="auto"/>
        <w:ind w:firstLine="1050" w:firstLineChars="500"/>
        <w:rPr>
          <w:rFonts w:ascii="宋体" w:hAnsi="宋体" w:cs="宋体"/>
          <w:color w:val="auto"/>
          <w:sz w:val="21"/>
          <w:szCs w:val="21"/>
          <w:highlight w:val="none"/>
        </w:rPr>
      </w:pPr>
      <w:r>
        <w:rPr>
          <w:rFonts w:hint="eastAsia" w:ascii="宋体" w:hAnsi="宋体" w:cs="宋体"/>
          <w:color w:val="auto"/>
          <w:sz w:val="21"/>
          <w:szCs w:val="21"/>
          <w:highlight w:val="none"/>
        </w:rPr>
        <w:t>成立时间：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1FE86360">
      <w:pPr>
        <w:spacing w:line="360" w:lineRule="auto"/>
        <w:ind w:firstLine="1050" w:firstLineChars="500"/>
        <w:rPr>
          <w:rFonts w:ascii="宋体" w:hAnsi="宋体" w:cs="宋体"/>
          <w:color w:val="auto"/>
          <w:sz w:val="21"/>
          <w:szCs w:val="21"/>
          <w:highlight w:val="none"/>
        </w:rPr>
      </w:pPr>
      <w:r>
        <w:rPr>
          <w:rFonts w:hint="eastAsia" w:ascii="宋体" w:hAnsi="宋体" w:cs="宋体"/>
          <w:color w:val="auto"/>
          <w:sz w:val="21"/>
          <w:szCs w:val="21"/>
          <w:highlight w:val="none"/>
        </w:rPr>
        <w:t>经营期限：</w:t>
      </w:r>
    </w:p>
    <w:p w14:paraId="76E9B71E">
      <w:pPr>
        <w:spacing w:line="360" w:lineRule="auto"/>
        <w:ind w:firstLine="1050" w:firstLineChars="500"/>
        <w:rPr>
          <w:rFonts w:ascii="宋体" w:hAnsi="宋体" w:cs="宋体"/>
          <w:color w:val="auto"/>
          <w:sz w:val="21"/>
          <w:szCs w:val="21"/>
          <w:highlight w:val="none"/>
        </w:rPr>
      </w:pPr>
      <w:r>
        <w:rPr>
          <w:rFonts w:hint="eastAsia" w:ascii="宋体" w:hAnsi="宋体" w:cs="宋体"/>
          <w:color w:val="auto"/>
          <w:sz w:val="21"/>
          <w:szCs w:val="21"/>
          <w:highlight w:val="none"/>
        </w:rPr>
        <w:t>姓  名：     性 别：     年 龄：       职 务：</w:t>
      </w:r>
    </w:p>
    <w:p w14:paraId="10A259FE">
      <w:pPr>
        <w:spacing w:line="360" w:lineRule="auto"/>
        <w:ind w:firstLine="735" w:firstLineChars="350"/>
        <w:rPr>
          <w:rFonts w:ascii="宋体" w:hAnsi="宋体" w:cs="宋体"/>
          <w:color w:val="auto"/>
          <w:sz w:val="21"/>
          <w:szCs w:val="21"/>
          <w:highlight w:val="none"/>
        </w:rPr>
      </w:pPr>
      <w:r>
        <w:rPr>
          <w:rFonts w:hint="eastAsia" w:ascii="宋体" w:hAnsi="宋体" w:cs="宋体"/>
          <w:color w:val="auto"/>
          <w:sz w:val="21"/>
          <w:szCs w:val="21"/>
          <w:highlight w:val="none"/>
        </w:rPr>
        <w:t>系</w:t>
      </w:r>
      <w:r>
        <w:rPr>
          <w:rFonts w:hint="eastAsia" w:ascii="宋体" w:hAnsi="宋体" w:cs="宋体"/>
          <w:color w:val="auto"/>
          <w:sz w:val="21"/>
          <w:szCs w:val="21"/>
          <w:highlight w:val="none"/>
          <w:u w:val="single"/>
        </w:rPr>
        <w:t xml:space="preserve"> </w:t>
      </w:r>
      <w:r>
        <w:rPr>
          <w:rFonts w:hint="eastAsia" w:ascii="宋体" w:hAnsi="宋体" w:eastAsia="宋体" w:cs="宋体"/>
          <w:sz w:val="21"/>
          <w:szCs w:val="21"/>
          <w:highlight w:val="none"/>
          <w:u w:val="single"/>
        </w:rPr>
        <w:t>（供应商的名称）</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的法定代表人。</w:t>
      </w:r>
    </w:p>
    <w:p w14:paraId="4A54AD67">
      <w:pPr>
        <w:spacing w:line="360" w:lineRule="auto"/>
        <w:ind w:firstLine="1050" w:firstLineChars="500"/>
        <w:rPr>
          <w:rFonts w:ascii="宋体" w:hAnsi="宋体" w:cs="宋体"/>
          <w:color w:val="auto"/>
          <w:sz w:val="21"/>
          <w:szCs w:val="21"/>
          <w:highlight w:val="none"/>
        </w:rPr>
      </w:pPr>
      <w:r>
        <w:rPr>
          <w:rFonts w:hint="eastAsia" w:ascii="宋体" w:hAnsi="宋体" w:cs="宋体"/>
          <w:color w:val="auto"/>
          <w:sz w:val="21"/>
          <w:szCs w:val="21"/>
          <w:highlight w:val="none"/>
        </w:rPr>
        <w:t>特此证明。</w:t>
      </w:r>
    </w:p>
    <w:p w14:paraId="7D228345">
      <w:pPr>
        <w:spacing w:line="360" w:lineRule="auto"/>
        <w:rPr>
          <w:rFonts w:ascii="宋体" w:hAnsi="宋体" w:cs="宋体"/>
          <w:color w:val="auto"/>
          <w:sz w:val="21"/>
          <w:szCs w:val="21"/>
          <w:highlight w:val="none"/>
        </w:rPr>
      </w:pPr>
    </w:p>
    <w:p w14:paraId="3B7B2B60">
      <w:pPr>
        <w:spacing w:line="360" w:lineRule="auto"/>
        <w:rPr>
          <w:rFonts w:ascii="宋体" w:hAnsi="宋体" w:cs="宋体"/>
          <w:color w:val="auto"/>
          <w:sz w:val="21"/>
          <w:szCs w:val="21"/>
          <w:highlight w:val="none"/>
        </w:rPr>
      </w:pPr>
    </w:p>
    <w:p w14:paraId="2096AE90">
      <w:pPr>
        <w:spacing w:line="360" w:lineRule="auto"/>
        <w:jc w:val="center"/>
        <w:rPr>
          <w:rFonts w:ascii="宋体" w:hAnsi="宋体" w:cs="宋体"/>
          <w:color w:val="auto"/>
          <w:sz w:val="21"/>
          <w:szCs w:val="21"/>
          <w:highlight w:val="none"/>
        </w:rPr>
      </w:pPr>
      <w:r>
        <w:rPr>
          <w:rFonts w:hint="eastAsia" w:ascii="宋体" w:hAnsi="宋体" w:eastAsia="宋体" w:cs="宋体"/>
          <w:sz w:val="21"/>
          <w:szCs w:val="21"/>
          <w:highlight w:val="none"/>
          <w:u w:val="none"/>
        </w:rPr>
        <w:t>供应商</w:t>
      </w:r>
      <w:r>
        <w:rPr>
          <w:rFonts w:hint="eastAsia" w:ascii="宋体" w:hAnsi="宋体" w:eastAsia="宋体" w:cs="宋体"/>
          <w:sz w:val="21"/>
          <w:szCs w:val="21"/>
          <w:highlight w:val="none"/>
          <w:u w:val="none"/>
          <w:lang w:val="en-US" w:eastAsia="zh-CN"/>
        </w:rPr>
        <w:t>全称</w:t>
      </w:r>
      <w:r>
        <w:rPr>
          <w:rFonts w:hint="eastAsia" w:ascii="宋体" w:hAnsi="宋体" w:cs="宋体"/>
          <w:color w:val="auto"/>
          <w:sz w:val="21"/>
          <w:szCs w:val="21"/>
          <w:highlight w:val="none"/>
        </w:rPr>
        <w:t>：（盖章）</w:t>
      </w:r>
    </w:p>
    <w:p w14:paraId="5A922527">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 xml:space="preserve">      日  期：  年    月   日</w:t>
      </w:r>
    </w:p>
    <w:p w14:paraId="3FA64DBC">
      <w:pPr>
        <w:spacing w:line="480" w:lineRule="auto"/>
        <w:ind w:firstLine="525" w:firstLineChars="250"/>
        <w:jc w:val="center"/>
        <w:rPr>
          <w:rFonts w:ascii="宋体" w:hAnsi="宋体" w:cs="宋体"/>
          <w:color w:val="auto"/>
          <w:sz w:val="21"/>
          <w:szCs w:val="21"/>
          <w:highlight w:val="none"/>
        </w:rPr>
      </w:pPr>
    </w:p>
    <w:p w14:paraId="61A57801">
      <w:pPr>
        <w:spacing w:line="480" w:lineRule="auto"/>
        <w:jc w:val="left"/>
        <w:rPr>
          <w:rFonts w:ascii="宋体" w:hAnsi="宋体" w:cs="宋体"/>
          <w:color w:val="auto"/>
          <w:sz w:val="21"/>
          <w:szCs w:val="21"/>
          <w:highlight w:val="none"/>
        </w:rPr>
      </w:pPr>
    </w:p>
    <w:p w14:paraId="31BAB921">
      <w:pPr>
        <w:pStyle w:val="7"/>
        <w:rPr>
          <w:rFonts w:ascii="宋体" w:hAnsi="宋体" w:cs="宋体"/>
          <w:color w:val="auto"/>
          <w:sz w:val="21"/>
          <w:szCs w:val="21"/>
          <w:highlight w:val="none"/>
        </w:rPr>
      </w:pPr>
      <w:r>
        <w:rPr>
          <w:rFonts w:hint="eastAsia" w:ascii="宋体" w:hAnsi="宋体" w:cs="宋体"/>
          <w:color w:val="auto"/>
          <w:sz w:val="21"/>
          <w:szCs w:val="21"/>
          <w:highlight w:val="none"/>
        </w:rPr>
        <w:t>附法定代表人身份证原件彩色扫描件</w:t>
      </w:r>
    </w:p>
    <w:p w14:paraId="195C9131">
      <w:pPr>
        <w:spacing w:line="480" w:lineRule="auto"/>
        <w:jc w:val="center"/>
        <w:rPr>
          <w:rFonts w:ascii="宋体" w:hAnsi="宋体" w:cs="宋体"/>
          <w:b/>
          <w:bCs/>
          <w:color w:val="auto"/>
          <w:sz w:val="28"/>
          <w:szCs w:val="28"/>
          <w:highlight w:val="none"/>
        </w:rPr>
      </w:pPr>
    </w:p>
    <w:p w14:paraId="22845D89">
      <w:pPr>
        <w:spacing w:line="480" w:lineRule="auto"/>
        <w:jc w:val="center"/>
        <w:rPr>
          <w:rFonts w:ascii="宋体" w:hAnsi="宋体" w:cs="宋体"/>
          <w:b/>
          <w:bCs/>
          <w:color w:val="auto"/>
          <w:sz w:val="28"/>
          <w:szCs w:val="28"/>
          <w:highlight w:val="none"/>
        </w:rPr>
      </w:pPr>
    </w:p>
    <w:p w14:paraId="55121392">
      <w:pPr>
        <w:spacing w:line="480" w:lineRule="auto"/>
        <w:jc w:val="center"/>
        <w:rPr>
          <w:rFonts w:ascii="宋体" w:hAnsi="宋体" w:cs="宋体"/>
          <w:b/>
          <w:bCs/>
          <w:color w:val="auto"/>
          <w:sz w:val="28"/>
          <w:szCs w:val="28"/>
          <w:highlight w:val="none"/>
        </w:rPr>
      </w:pPr>
    </w:p>
    <w:p w14:paraId="14F91693">
      <w:pPr>
        <w:spacing w:line="480" w:lineRule="auto"/>
        <w:rPr>
          <w:rFonts w:ascii="宋体" w:hAnsi="宋体" w:cs="宋体"/>
          <w:b/>
          <w:bCs/>
          <w:color w:val="auto"/>
          <w:sz w:val="28"/>
          <w:szCs w:val="28"/>
          <w:highlight w:val="none"/>
        </w:rPr>
      </w:pPr>
    </w:p>
    <w:p w14:paraId="1B8CA9F1">
      <w:pPr>
        <w:spacing w:line="360" w:lineRule="auto"/>
        <w:jc w:val="center"/>
        <w:rPr>
          <w:rFonts w:ascii="宋体" w:hAnsi="宋体" w:cs="宋体"/>
          <w:b/>
          <w:bCs/>
          <w:color w:val="auto"/>
          <w:sz w:val="32"/>
          <w:szCs w:val="32"/>
          <w:highlight w:val="none"/>
        </w:rPr>
      </w:pPr>
      <w:r>
        <w:rPr>
          <w:rFonts w:hint="eastAsia" w:ascii="宋体" w:hAnsi="宋体" w:cs="宋体"/>
          <w:b/>
          <w:bCs/>
          <w:color w:val="auto"/>
          <w:sz w:val="28"/>
          <w:szCs w:val="28"/>
          <w:highlight w:val="none"/>
        </w:rPr>
        <w:br w:type="page"/>
      </w:r>
      <w:bookmarkStart w:id="148" w:name="_Toc510517026"/>
      <w:bookmarkStart w:id="149" w:name="_Toc11787"/>
      <w:bookmarkStart w:id="150" w:name="_Toc2469"/>
      <w:r>
        <w:rPr>
          <w:rFonts w:hint="eastAsia" w:ascii="宋体" w:hAnsi="宋体" w:cs="宋体"/>
          <w:color w:val="auto"/>
          <w:kern w:val="0"/>
          <w:sz w:val="31"/>
          <w:szCs w:val="31"/>
          <w:highlight w:val="none"/>
        </w:rPr>
        <w:t>三、授权委托书</w:t>
      </w:r>
      <w:bookmarkEnd w:id="148"/>
      <w:bookmarkEnd w:id="149"/>
      <w:bookmarkEnd w:id="150"/>
      <w:r>
        <w:rPr>
          <w:rFonts w:hint="eastAsia" w:ascii="宋体" w:hAnsi="宋体" w:cs="宋体"/>
          <w:color w:val="auto"/>
          <w:kern w:val="0"/>
          <w:sz w:val="31"/>
          <w:szCs w:val="31"/>
          <w:highlight w:val="none"/>
        </w:rPr>
        <w:t>（如有）</w:t>
      </w:r>
    </w:p>
    <w:p w14:paraId="5E4D1E6C">
      <w:pPr>
        <w:topLinePunct/>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本人</w:t>
      </w:r>
      <w:r>
        <w:rPr>
          <w:rFonts w:hint="eastAsia" w:ascii="宋体" w:hAnsi="宋体" w:cs="宋体"/>
          <w:color w:val="auto"/>
          <w:sz w:val="21"/>
          <w:szCs w:val="21"/>
          <w:highlight w:val="none"/>
          <w:u w:val="single"/>
        </w:rPr>
        <w:t>（姓名）</w:t>
      </w:r>
      <w:r>
        <w:rPr>
          <w:rFonts w:hint="eastAsia" w:ascii="宋体" w:hAnsi="宋体" w:cs="宋体"/>
          <w:color w:val="auto"/>
          <w:sz w:val="21"/>
          <w:szCs w:val="21"/>
          <w:highlight w:val="none"/>
        </w:rPr>
        <w:t>系</w:t>
      </w:r>
      <w:r>
        <w:rPr>
          <w:rFonts w:hint="eastAsia" w:ascii="宋体" w:hAnsi="宋体" w:eastAsia="宋体" w:cs="宋体"/>
          <w:sz w:val="21"/>
          <w:szCs w:val="21"/>
          <w:highlight w:val="none"/>
          <w:u w:val="single"/>
        </w:rPr>
        <w:t>（供应商的名称）</w:t>
      </w:r>
      <w:r>
        <w:rPr>
          <w:rFonts w:hint="eastAsia" w:ascii="宋体" w:hAnsi="宋体" w:cs="宋体"/>
          <w:color w:val="auto"/>
          <w:sz w:val="21"/>
          <w:szCs w:val="21"/>
          <w:highlight w:val="none"/>
        </w:rPr>
        <w:t>的法定代表人，现委托</w:t>
      </w:r>
      <w:r>
        <w:rPr>
          <w:rFonts w:hint="eastAsia" w:ascii="宋体" w:hAnsi="宋体" w:cs="宋体"/>
          <w:color w:val="auto"/>
          <w:sz w:val="21"/>
          <w:szCs w:val="21"/>
          <w:highlight w:val="none"/>
          <w:u w:val="single"/>
        </w:rPr>
        <w:t>（单位名称）的（姓名）</w:t>
      </w:r>
      <w:r>
        <w:rPr>
          <w:rFonts w:hint="eastAsia" w:ascii="宋体" w:hAnsi="宋体" w:cs="宋体"/>
          <w:color w:val="auto"/>
          <w:sz w:val="21"/>
          <w:szCs w:val="21"/>
          <w:highlight w:val="none"/>
        </w:rPr>
        <w:t>为我方代理人。代理人根据授权，以我方名义签署、澄清、说明、补正、递交、撤回、修改</w:t>
      </w:r>
      <w:r>
        <w:rPr>
          <w:rFonts w:hint="eastAsia" w:ascii="宋体" w:hAnsi="宋体" w:cs="宋体"/>
          <w:color w:val="auto"/>
          <w:sz w:val="21"/>
          <w:szCs w:val="21"/>
          <w:highlight w:val="none"/>
          <w:u w:val="single"/>
        </w:rPr>
        <w:t>（项目名称</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包件号</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rPr>
        <w:t>工程投标文件、签订合同和处理有关质疑、投诉等事宜，其法律后果由我方承担。</w:t>
      </w:r>
    </w:p>
    <w:p w14:paraId="66E91864">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委托期限：________________________________。</w:t>
      </w:r>
    </w:p>
    <w:p w14:paraId="20BB0984">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代理人无转委托权。</w:t>
      </w:r>
    </w:p>
    <w:p w14:paraId="42C1B7F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附：法定代表人身份证明</w:t>
      </w:r>
    </w:p>
    <w:p w14:paraId="674F7FF5">
      <w:pPr>
        <w:spacing w:line="440" w:lineRule="exact"/>
        <w:rPr>
          <w:rFonts w:ascii="宋体" w:hAnsi="宋体" w:cs="宋体"/>
          <w:color w:val="auto"/>
          <w:sz w:val="21"/>
          <w:szCs w:val="21"/>
          <w:highlight w:val="none"/>
        </w:rPr>
      </w:pPr>
    </w:p>
    <w:p w14:paraId="306539BD">
      <w:pPr>
        <w:spacing w:line="440" w:lineRule="exact"/>
        <w:rPr>
          <w:rFonts w:ascii="宋体" w:hAnsi="宋体" w:cs="宋体"/>
          <w:color w:val="auto"/>
          <w:sz w:val="21"/>
          <w:szCs w:val="21"/>
          <w:highlight w:val="none"/>
        </w:rPr>
      </w:pPr>
    </w:p>
    <w:p w14:paraId="1D10F094">
      <w:pPr>
        <w:spacing w:line="440" w:lineRule="exact"/>
        <w:ind w:firstLine="2205" w:firstLineChars="1050"/>
        <w:rPr>
          <w:rFonts w:ascii="宋体" w:hAnsi="宋体" w:cs="宋体"/>
          <w:color w:val="auto"/>
          <w:sz w:val="21"/>
          <w:szCs w:val="21"/>
          <w:highlight w:val="none"/>
        </w:rPr>
      </w:pPr>
      <w:r>
        <w:rPr>
          <w:rFonts w:hint="eastAsia" w:ascii="宋体" w:hAnsi="宋体" w:eastAsia="宋体" w:cs="宋体"/>
          <w:sz w:val="21"/>
          <w:szCs w:val="21"/>
          <w:highlight w:val="none"/>
          <w:u w:val="none"/>
        </w:rPr>
        <w:t>供应商</w:t>
      </w:r>
      <w:r>
        <w:rPr>
          <w:rFonts w:hint="eastAsia" w:ascii="宋体" w:hAnsi="宋体" w:eastAsia="宋体" w:cs="宋体"/>
          <w:sz w:val="21"/>
          <w:szCs w:val="21"/>
          <w:highlight w:val="none"/>
          <w:u w:val="none"/>
          <w:lang w:val="en-US" w:eastAsia="zh-CN"/>
        </w:rPr>
        <w:t>全称</w:t>
      </w:r>
      <w:r>
        <w:rPr>
          <w:rFonts w:hint="eastAsia" w:ascii="宋体" w:hAnsi="宋体" w:cs="宋体"/>
          <w:color w:val="auto"/>
          <w:sz w:val="21"/>
          <w:szCs w:val="21"/>
          <w:highlight w:val="none"/>
        </w:rPr>
        <w:t>：（盖章）</w:t>
      </w:r>
    </w:p>
    <w:p w14:paraId="2FAE67C8">
      <w:pPr>
        <w:spacing w:line="440" w:lineRule="exact"/>
        <w:rPr>
          <w:rFonts w:ascii="宋体" w:hAnsi="宋体" w:cs="宋体"/>
          <w:color w:val="auto"/>
          <w:sz w:val="21"/>
          <w:szCs w:val="21"/>
          <w:highlight w:val="none"/>
        </w:rPr>
      </w:pPr>
    </w:p>
    <w:p w14:paraId="51B49507">
      <w:pPr>
        <w:spacing w:line="440" w:lineRule="exact"/>
        <w:ind w:firstLine="2205" w:firstLineChars="1050"/>
        <w:rPr>
          <w:rFonts w:ascii="宋体" w:hAnsi="宋体" w:cs="宋体"/>
          <w:color w:val="auto"/>
          <w:sz w:val="21"/>
          <w:szCs w:val="21"/>
          <w:highlight w:val="none"/>
        </w:rPr>
      </w:pPr>
      <w:r>
        <w:rPr>
          <w:rFonts w:hint="eastAsia" w:ascii="宋体" w:hAnsi="宋体" w:cs="宋体"/>
          <w:color w:val="auto"/>
          <w:sz w:val="21"/>
          <w:szCs w:val="21"/>
          <w:highlight w:val="none"/>
        </w:rPr>
        <w:t>法定代表人：（签字或盖章）</w:t>
      </w:r>
    </w:p>
    <w:p w14:paraId="10269861">
      <w:pPr>
        <w:spacing w:line="440" w:lineRule="exact"/>
        <w:rPr>
          <w:rFonts w:ascii="宋体" w:hAnsi="宋体" w:cs="宋体"/>
          <w:color w:val="auto"/>
          <w:sz w:val="21"/>
          <w:szCs w:val="21"/>
          <w:highlight w:val="none"/>
        </w:rPr>
      </w:pPr>
    </w:p>
    <w:p w14:paraId="6C1F409D">
      <w:pPr>
        <w:spacing w:line="440" w:lineRule="exact"/>
        <w:ind w:firstLine="2205" w:firstLineChars="1050"/>
        <w:rPr>
          <w:rFonts w:ascii="宋体" w:hAnsi="宋体" w:cs="宋体"/>
          <w:color w:val="auto"/>
          <w:sz w:val="21"/>
          <w:szCs w:val="21"/>
          <w:highlight w:val="none"/>
        </w:rPr>
      </w:pPr>
      <w:r>
        <w:rPr>
          <w:rFonts w:hint="eastAsia" w:ascii="宋体" w:hAnsi="宋体" w:cs="宋体"/>
          <w:color w:val="auto"/>
          <w:sz w:val="21"/>
          <w:szCs w:val="21"/>
          <w:highlight w:val="none"/>
        </w:rPr>
        <w:t>委托代理人：（签字）</w:t>
      </w:r>
    </w:p>
    <w:p w14:paraId="618AE19F">
      <w:pPr>
        <w:spacing w:line="440" w:lineRule="exact"/>
        <w:rPr>
          <w:rFonts w:ascii="宋体" w:hAnsi="宋体" w:cs="宋体"/>
          <w:color w:val="auto"/>
          <w:sz w:val="21"/>
          <w:szCs w:val="21"/>
          <w:highlight w:val="none"/>
        </w:rPr>
      </w:pPr>
    </w:p>
    <w:p w14:paraId="2BE43688">
      <w:pPr>
        <w:wordWrap w:val="0"/>
        <w:spacing w:beforeLines="50" w:afterLines="100" w:line="4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 xml:space="preserve">              日期：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70CF3E16">
      <w:pPr>
        <w:spacing w:line="480" w:lineRule="auto"/>
        <w:rPr>
          <w:rFonts w:ascii="宋体" w:hAnsi="宋体" w:cs="宋体"/>
          <w:color w:val="auto"/>
          <w:sz w:val="21"/>
          <w:szCs w:val="21"/>
          <w:highlight w:val="none"/>
        </w:rPr>
      </w:pPr>
    </w:p>
    <w:p w14:paraId="4645A120">
      <w:pPr>
        <w:pStyle w:val="7"/>
        <w:rPr>
          <w:rFonts w:ascii="宋体" w:hAnsi="宋体" w:cs="宋体"/>
          <w:color w:val="auto"/>
          <w:sz w:val="21"/>
          <w:szCs w:val="21"/>
          <w:highlight w:val="none"/>
        </w:rPr>
      </w:pPr>
      <w:r>
        <w:rPr>
          <w:rFonts w:hint="eastAsia" w:ascii="宋体" w:hAnsi="宋体" w:cs="宋体"/>
          <w:color w:val="auto"/>
          <w:sz w:val="21"/>
          <w:szCs w:val="21"/>
          <w:highlight w:val="none"/>
        </w:rPr>
        <w:t>附委托代理人身份证原件彩色扫描件</w:t>
      </w:r>
    </w:p>
    <w:p w14:paraId="0B0EB9AD">
      <w:pPr>
        <w:pStyle w:val="45"/>
        <w:ind w:firstLine="0" w:firstLineChars="0"/>
        <w:rPr>
          <w:rFonts w:ascii="宋体" w:hAnsi="宋体" w:cs="宋体"/>
          <w:b/>
          <w:bCs/>
          <w:color w:val="auto"/>
          <w:sz w:val="21"/>
          <w:szCs w:val="21"/>
          <w:highlight w:val="none"/>
        </w:rPr>
      </w:pPr>
    </w:p>
    <w:p w14:paraId="614C0248">
      <w:pPr>
        <w:pStyle w:val="45"/>
        <w:ind w:firstLine="0" w:firstLineChars="0"/>
        <w:rPr>
          <w:rFonts w:ascii="宋体" w:hAnsi="宋体" w:cs="宋体"/>
          <w:b/>
          <w:bCs/>
          <w:color w:val="auto"/>
          <w:sz w:val="21"/>
          <w:szCs w:val="21"/>
          <w:highlight w:val="none"/>
        </w:rPr>
      </w:pPr>
    </w:p>
    <w:p w14:paraId="06C8F90A">
      <w:pPr>
        <w:pStyle w:val="45"/>
        <w:ind w:firstLine="0" w:firstLineChars="0"/>
        <w:rPr>
          <w:rFonts w:ascii="宋体" w:hAnsi="宋体" w:cs="宋体"/>
          <w:b/>
          <w:bCs/>
          <w:color w:val="auto"/>
          <w:sz w:val="21"/>
          <w:szCs w:val="21"/>
          <w:highlight w:val="none"/>
        </w:rPr>
      </w:pPr>
    </w:p>
    <w:p w14:paraId="2E7548E4">
      <w:pPr>
        <w:pStyle w:val="45"/>
        <w:ind w:firstLine="0" w:firstLineChars="0"/>
        <w:rPr>
          <w:rFonts w:ascii="宋体" w:hAnsi="宋体" w:cs="宋体"/>
          <w:b/>
          <w:bCs/>
          <w:color w:val="auto"/>
          <w:sz w:val="30"/>
          <w:szCs w:val="30"/>
          <w:highlight w:val="none"/>
        </w:rPr>
      </w:pPr>
    </w:p>
    <w:p w14:paraId="36769D4D">
      <w:pPr>
        <w:pStyle w:val="45"/>
        <w:ind w:firstLine="0" w:firstLineChars="0"/>
        <w:rPr>
          <w:rFonts w:ascii="宋体" w:hAnsi="宋体" w:cs="宋体"/>
          <w:b/>
          <w:bCs/>
          <w:color w:val="auto"/>
          <w:sz w:val="30"/>
          <w:szCs w:val="30"/>
          <w:highlight w:val="none"/>
        </w:rPr>
      </w:pPr>
    </w:p>
    <w:p w14:paraId="3DE54435">
      <w:pPr>
        <w:pStyle w:val="45"/>
        <w:ind w:firstLine="0" w:firstLineChars="0"/>
        <w:rPr>
          <w:rFonts w:ascii="宋体" w:hAnsi="宋体" w:cs="宋体"/>
          <w:b/>
          <w:bCs/>
          <w:color w:val="auto"/>
          <w:sz w:val="30"/>
          <w:szCs w:val="30"/>
          <w:highlight w:val="none"/>
        </w:rPr>
      </w:pPr>
    </w:p>
    <w:p w14:paraId="293692DB">
      <w:pPr>
        <w:pStyle w:val="45"/>
        <w:ind w:firstLine="0" w:firstLineChars="0"/>
        <w:rPr>
          <w:rFonts w:ascii="宋体" w:hAnsi="宋体" w:cs="宋体"/>
          <w:b/>
          <w:bCs/>
          <w:color w:val="auto"/>
          <w:sz w:val="30"/>
          <w:szCs w:val="30"/>
          <w:highlight w:val="none"/>
        </w:rPr>
      </w:pPr>
    </w:p>
    <w:bookmarkEnd w:id="1"/>
    <w:bookmarkEnd w:id="34"/>
    <w:bookmarkEnd w:id="81"/>
    <w:bookmarkEnd w:id="82"/>
    <w:bookmarkEnd w:id="83"/>
    <w:bookmarkEnd w:id="86"/>
    <w:bookmarkEnd w:id="87"/>
    <w:bookmarkEnd w:id="88"/>
    <w:bookmarkEnd w:id="89"/>
    <w:bookmarkEnd w:id="90"/>
    <w:bookmarkEnd w:id="91"/>
    <w:bookmarkEnd w:id="92"/>
    <w:bookmarkEnd w:id="93"/>
    <w:bookmarkEnd w:id="136"/>
    <w:bookmarkEnd w:id="137"/>
    <w:bookmarkEnd w:id="141"/>
    <w:bookmarkEnd w:id="142"/>
    <w:bookmarkEnd w:id="143"/>
    <w:bookmarkEnd w:id="144"/>
    <w:p w14:paraId="7E00D98C">
      <w:pPr>
        <w:pStyle w:val="39"/>
        <w:spacing w:beforeAutospacing="0" w:afterAutospacing="0" w:line="440" w:lineRule="exact"/>
        <w:ind w:firstLine="0"/>
        <w:jc w:val="left"/>
        <w:rPr>
          <w:rFonts w:hint="eastAsia" w:asciiTheme="minorEastAsia" w:hAnsiTheme="minorEastAsia"/>
          <w:b w:val="0"/>
          <w:bCs w:val="0"/>
          <w:sz w:val="24"/>
          <w:szCs w:val="24"/>
          <w:highlight w:val="none"/>
        </w:rPr>
      </w:pPr>
    </w:p>
    <w:p w14:paraId="1A0D72AF">
      <w:pPr>
        <w:widowControl/>
        <w:spacing w:line="360" w:lineRule="auto"/>
        <w:jc w:val="center"/>
        <w:rPr>
          <w:rFonts w:hint="eastAsia" w:ascii="宋体" w:hAnsi="宋体" w:cs="宋体"/>
          <w:color w:val="auto"/>
          <w:kern w:val="0"/>
          <w:sz w:val="31"/>
          <w:szCs w:val="31"/>
          <w:highlight w:val="none"/>
        </w:rPr>
      </w:pPr>
      <w:r>
        <w:rPr>
          <w:rFonts w:hint="eastAsia" w:ascii="宋体" w:hAnsi="宋体" w:cs="宋体"/>
          <w:color w:val="auto"/>
          <w:kern w:val="0"/>
          <w:sz w:val="31"/>
          <w:szCs w:val="31"/>
          <w:highlight w:val="none"/>
          <w:lang w:val="en-US" w:eastAsia="zh-CN"/>
        </w:rPr>
        <w:t>四</w:t>
      </w:r>
      <w:r>
        <w:rPr>
          <w:rFonts w:hint="eastAsia" w:ascii="宋体" w:hAnsi="宋体" w:cs="宋体"/>
          <w:color w:val="auto"/>
          <w:kern w:val="0"/>
          <w:sz w:val="31"/>
          <w:szCs w:val="31"/>
          <w:highlight w:val="none"/>
        </w:rPr>
        <w:t>、资格审查资料</w:t>
      </w:r>
    </w:p>
    <w:p w14:paraId="76BB6D26">
      <w:pPr>
        <w:widowControl/>
        <w:spacing w:line="360" w:lineRule="auto"/>
        <w:jc w:val="center"/>
        <w:rPr>
          <w:rFonts w:hint="eastAsia" w:ascii="宋体" w:hAnsi="宋体" w:cs="宋体"/>
          <w:color w:val="auto"/>
          <w:kern w:val="0"/>
          <w:sz w:val="31"/>
          <w:szCs w:val="31"/>
          <w:highlight w:val="none"/>
        </w:rPr>
      </w:pPr>
    </w:p>
    <w:p w14:paraId="665C7D8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（1）营业执照（副本）；</w:t>
      </w:r>
    </w:p>
    <w:p w14:paraId="173A9A0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）投标单位未被“信用中国”网站（www.creditchina.gov.cn）列入失信被执行人、重大税收违法案件当事人名单、政府采购严重失信行为记录名单网站截图</w:t>
      </w:r>
      <w:r>
        <w:rPr>
          <w:rFonts w:hint="eastAsia" w:ascii="宋体" w:hAnsi="宋体" w:eastAsia="宋体" w:cs="宋体"/>
          <w:color w:val="auto"/>
          <w:sz w:val="21"/>
          <w:szCs w:val="21"/>
          <w:highlight w:val="none"/>
          <w:lang w:eastAsia="zh-CN"/>
        </w:rPr>
        <w:t>；</w:t>
      </w:r>
    </w:p>
    <w:p w14:paraId="209A5CF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）招标文件规定须审查的以及投标人认为应该提供的其他资料。</w:t>
      </w:r>
    </w:p>
    <w:p w14:paraId="3A329E3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上述资格审查资料须以原件彩色扫描件的形式提交，否则资格审查不予通过。</w:t>
      </w:r>
    </w:p>
    <w:p w14:paraId="060448B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p>
    <w:p w14:paraId="6DD803FC">
      <w:pPr>
        <w:widowControl/>
        <w:spacing w:line="360" w:lineRule="auto"/>
        <w:ind w:firstLine="210" w:firstLineChars="100"/>
        <w:jc w:val="left"/>
        <w:rPr>
          <w:rFonts w:hint="eastAsia" w:ascii="宋体" w:hAnsi="宋体" w:eastAsia="宋体" w:cs="宋体"/>
          <w:color w:val="auto"/>
          <w:sz w:val="21"/>
          <w:szCs w:val="21"/>
          <w:highlight w:val="none"/>
        </w:rPr>
      </w:pPr>
    </w:p>
    <w:p w14:paraId="5C1CA4CA">
      <w:pPr>
        <w:widowControl/>
        <w:spacing w:line="360" w:lineRule="auto"/>
        <w:ind w:firstLine="210" w:firstLineChars="100"/>
        <w:jc w:val="left"/>
        <w:rPr>
          <w:rFonts w:hint="eastAsia" w:ascii="宋体" w:hAnsi="宋体" w:eastAsia="宋体" w:cs="宋体"/>
          <w:color w:val="auto"/>
          <w:sz w:val="21"/>
          <w:szCs w:val="21"/>
          <w:highlight w:val="none"/>
        </w:rPr>
      </w:pPr>
    </w:p>
    <w:p w14:paraId="6C321E65">
      <w:pPr>
        <w:widowControl/>
        <w:spacing w:line="360" w:lineRule="auto"/>
        <w:ind w:firstLine="210" w:firstLineChars="100"/>
        <w:jc w:val="left"/>
        <w:rPr>
          <w:rFonts w:hint="eastAsia" w:ascii="宋体" w:hAnsi="宋体" w:eastAsia="宋体" w:cs="宋体"/>
          <w:color w:val="auto"/>
          <w:sz w:val="21"/>
          <w:szCs w:val="21"/>
          <w:highlight w:val="none"/>
        </w:rPr>
      </w:pPr>
    </w:p>
    <w:p w14:paraId="0EDB0CF8">
      <w:pPr>
        <w:widowControl/>
        <w:spacing w:line="360" w:lineRule="auto"/>
        <w:ind w:firstLine="210" w:firstLineChars="100"/>
        <w:jc w:val="left"/>
        <w:rPr>
          <w:rFonts w:hint="eastAsia" w:ascii="宋体" w:hAnsi="宋体" w:eastAsia="宋体" w:cs="宋体"/>
          <w:color w:val="auto"/>
          <w:sz w:val="21"/>
          <w:szCs w:val="21"/>
          <w:highlight w:val="none"/>
        </w:rPr>
      </w:pPr>
    </w:p>
    <w:p w14:paraId="281AC508">
      <w:pPr>
        <w:widowControl/>
        <w:spacing w:line="360" w:lineRule="auto"/>
        <w:ind w:firstLine="210" w:firstLineChars="100"/>
        <w:jc w:val="left"/>
        <w:rPr>
          <w:rFonts w:hint="eastAsia" w:ascii="宋体" w:hAnsi="宋体" w:eastAsia="宋体" w:cs="宋体"/>
          <w:color w:val="auto"/>
          <w:sz w:val="21"/>
          <w:szCs w:val="21"/>
          <w:highlight w:val="none"/>
        </w:rPr>
      </w:pPr>
    </w:p>
    <w:p w14:paraId="3A2E535F">
      <w:pPr>
        <w:widowControl/>
        <w:spacing w:line="360" w:lineRule="auto"/>
        <w:ind w:firstLine="210" w:firstLineChars="100"/>
        <w:jc w:val="left"/>
        <w:rPr>
          <w:rFonts w:hint="eastAsia" w:ascii="宋体" w:hAnsi="宋体" w:eastAsia="宋体" w:cs="宋体"/>
          <w:color w:val="auto"/>
          <w:sz w:val="21"/>
          <w:szCs w:val="21"/>
          <w:highlight w:val="none"/>
        </w:rPr>
      </w:pPr>
    </w:p>
    <w:p w14:paraId="57AC9095">
      <w:pPr>
        <w:widowControl/>
        <w:spacing w:line="360" w:lineRule="auto"/>
        <w:ind w:firstLine="210" w:firstLineChars="100"/>
        <w:jc w:val="left"/>
        <w:rPr>
          <w:rFonts w:hint="eastAsia" w:ascii="宋体" w:hAnsi="宋体" w:eastAsia="宋体" w:cs="宋体"/>
          <w:color w:val="auto"/>
          <w:sz w:val="21"/>
          <w:szCs w:val="21"/>
          <w:highlight w:val="none"/>
        </w:rPr>
      </w:pPr>
    </w:p>
    <w:p w14:paraId="6ABD68BC">
      <w:pPr>
        <w:widowControl/>
        <w:spacing w:line="360" w:lineRule="auto"/>
        <w:ind w:firstLine="210" w:firstLineChars="100"/>
        <w:jc w:val="left"/>
        <w:rPr>
          <w:rFonts w:hint="eastAsia" w:ascii="宋体" w:hAnsi="宋体" w:eastAsia="宋体" w:cs="宋体"/>
          <w:color w:val="auto"/>
          <w:sz w:val="21"/>
          <w:szCs w:val="21"/>
          <w:highlight w:val="none"/>
        </w:rPr>
      </w:pPr>
    </w:p>
    <w:p w14:paraId="1CAFE030">
      <w:pPr>
        <w:widowControl/>
        <w:spacing w:line="360" w:lineRule="auto"/>
        <w:ind w:firstLine="210" w:firstLineChars="100"/>
        <w:jc w:val="left"/>
        <w:rPr>
          <w:rFonts w:hint="eastAsia" w:ascii="宋体" w:hAnsi="宋体" w:eastAsia="宋体" w:cs="宋体"/>
          <w:color w:val="auto"/>
          <w:sz w:val="21"/>
          <w:szCs w:val="21"/>
          <w:highlight w:val="none"/>
        </w:rPr>
      </w:pPr>
    </w:p>
    <w:p w14:paraId="442D5F61">
      <w:pPr>
        <w:widowControl/>
        <w:spacing w:line="360" w:lineRule="auto"/>
        <w:ind w:firstLine="210" w:firstLineChars="100"/>
        <w:jc w:val="left"/>
        <w:rPr>
          <w:rFonts w:hint="eastAsia" w:ascii="宋体" w:hAnsi="宋体" w:eastAsia="宋体" w:cs="宋体"/>
          <w:color w:val="auto"/>
          <w:sz w:val="21"/>
          <w:szCs w:val="21"/>
          <w:highlight w:val="none"/>
        </w:rPr>
      </w:pPr>
    </w:p>
    <w:p w14:paraId="59751910">
      <w:pPr>
        <w:widowControl/>
        <w:spacing w:line="360" w:lineRule="auto"/>
        <w:ind w:firstLine="210" w:firstLineChars="100"/>
        <w:jc w:val="left"/>
        <w:rPr>
          <w:rFonts w:hint="eastAsia" w:ascii="宋体" w:hAnsi="宋体" w:eastAsia="宋体" w:cs="宋体"/>
          <w:color w:val="auto"/>
          <w:sz w:val="21"/>
          <w:szCs w:val="21"/>
          <w:highlight w:val="none"/>
        </w:rPr>
      </w:pPr>
    </w:p>
    <w:p w14:paraId="472EBA51">
      <w:pPr>
        <w:widowControl/>
        <w:spacing w:line="360" w:lineRule="auto"/>
        <w:ind w:firstLine="210" w:firstLineChars="100"/>
        <w:jc w:val="left"/>
        <w:rPr>
          <w:rFonts w:hint="eastAsia" w:ascii="宋体" w:hAnsi="宋体" w:eastAsia="宋体" w:cs="宋体"/>
          <w:color w:val="auto"/>
          <w:sz w:val="21"/>
          <w:szCs w:val="21"/>
          <w:highlight w:val="none"/>
        </w:rPr>
      </w:pPr>
    </w:p>
    <w:p w14:paraId="3B2BB741">
      <w:pPr>
        <w:widowControl/>
        <w:spacing w:line="360" w:lineRule="auto"/>
        <w:ind w:firstLine="210" w:firstLineChars="100"/>
        <w:jc w:val="left"/>
        <w:rPr>
          <w:rFonts w:hint="eastAsia" w:ascii="宋体" w:hAnsi="宋体" w:eastAsia="宋体" w:cs="宋体"/>
          <w:color w:val="auto"/>
          <w:sz w:val="21"/>
          <w:szCs w:val="21"/>
          <w:highlight w:val="none"/>
        </w:rPr>
      </w:pPr>
    </w:p>
    <w:p w14:paraId="68CBA03F">
      <w:pPr>
        <w:widowControl/>
        <w:spacing w:line="360" w:lineRule="auto"/>
        <w:ind w:firstLine="210" w:firstLineChars="100"/>
        <w:jc w:val="left"/>
        <w:rPr>
          <w:rFonts w:hint="eastAsia" w:ascii="宋体" w:hAnsi="宋体" w:eastAsia="宋体" w:cs="宋体"/>
          <w:color w:val="auto"/>
          <w:sz w:val="21"/>
          <w:szCs w:val="21"/>
          <w:highlight w:val="none"/>
        </w:rPr>
      </w:pPr>
    </w:p>
    <w:p w14:paraId="5360D55D">
      <w:pPr>
        <w:widowControl/>
        <w:spacing w:line="360" w:lineRule="auto"/>
        <w:ind w:firstLine="210" w:firstLineChars="100"/>
        <w:jc w:val="left"/>
        <w:rPr>
          <w:rFonts w:hint="eastAsia" w:ascii="宋体" w:hAnsi="宋体" w:eastAsia="宋体" w:cs="宋体"/>
          <w:color w:val="auto"/>
          <w:sz w:val="21"/>
          <w:szCs w:val="21"/>
          <w:highlight w:val="none"/>
        </w:rPr>
      </w:pPr>
    </w:p>
    <w:p w14:paraId="7EDE20E8">
      <w:pPr>
        <w:widowControl/>
        <w:spacing w:line="360" w:lineRule="auto"/>
        <w:ind w:firstLine="210" w:firstLineChars="100"/>
        <w:jc w:val="left"/>
        <w:rPr>
          <w:rFonts w:hint="eastAsia" w:ascii="宋体" w:hAnsi="宋体" w:eastAsia="宋体" w:cs="宋体"/>
          <w:color w:val="auto"/>
          <w:sz w:val="21"/>
          <w:szCs w:val="21"/>
          <w:highlight w:val="none"/>
        </w:rPr>
      </w:pPr>
    </w:p>
    <w:p w14:paraId="148E12DC">
      <w:pPr>
        <w:widowControl/>
        <w:spacing w:line="360" w:lineRule="auto"/>
        <w:ind w:firstLine="210" w:firstLineChars="100"/>
        <w:jc w:val="left"/>
        <w:rPr>
          <w:rFonts w:hint="eastAsia" w:ascii="宋体" w:hAnsi="宋体" w:eastAsia="宋体" w:cs="宋体"/>
          <w:color w:val="auto"/>
          <w:sz w:val="21"/>
          <w:szCs w:val="21"/>
          <w:highlight w:val="none"/>
        </w:rPr>
      </w:pPr>
    </w:p>
    <w:p w14:paraId="077A28C2">
      <w:pPr>
        <w:widowControl/>
        <w:spacing w:line="360" w:lineRule="auto"/>
        <w:ind w:firstLine="210" w:firstLineChars="100"/>
        <w:jc w:val="left"/>
        <w:rPr>
          <w:rFonts w:hint="eastAsia" w:ascii="宋体" w:hAnsi="宋体" w:eastAsia="宋体" w:cs="宋体"/>
          <w:color w:val="auto"/>
          <w:sz w:val="21"/>
          <w:szCs w:val="21"/>
          <w:highlight w:val="none"/>
        </w:rPr>
      </w:pPr>
    </w:p>
    <w:p w14:paraId="185D27F3">
      <w:pPr>
        <w:widowControl/>
        <w:spacing w:line="360" w:lineRule="auto"/>
        <w:ind w:firstLine="210" w:firstLineChars="100"/>
        <w:jc w:val="left"/>
        <w:rPr>
          <w:rFonts w:hint="eastAsia" w:ascii="宋体" w:hAnsi="宋体" w:eastAsia="宋体" w:cs="宋体"/>
          <w:color w:val="auto"/>
          <w:sz w:val="21"/>
          <w:szCs w:val="21"/>
          <w:highlight w:val="none"/>
        </w:rPr>
      </w:pPr>
    </w:p>
    <w:p w14:paraId="7257F50F">
      <w:pPr>
        <w:widowControl/>
        <w:spacing w:line="360" w:lineRule="auto"/>
        <w:ind w:firstLine="210" w:firstLineChars="100"/>
        <w:jc w:val="left"/>
        <w:rPr>
          <w:rFonts w:hint="eastAsia" w:ascii="宋体" w:hAnsi="宋体" w:eastAsia="宋体" w:cs="宋体"/>
          <w:color w:val="auto"/>
          <w:sz w:val="21"/>
          <w:szCs w:val="21"/>
          <w:highlight w:val="none"/>
        </w:rPr>
      </w:pPr>
    </w:p>
    <w:p w14:paraId="765A33E1">
      <w:pPr>
        <w:widowControl/>
        <w:spacing w:line="360" w:lineRule="auto"/>
        <w:ind w:firstLine="321" w:firstLineChars="100"/>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业绩汇总表</w:t>
      </w:r>
    </w:p>
    <w:p w14:paraId="514A6864">
      <w:pPr>
        <w:widowControl/>
        <w:spacing w:line="360" w:lineRule="auto"/>
        <w:ind w:firstLine="211" w:firstLineChars="10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项目名称：江苏英奇热电有限公司生物质燃料框架协议采购项目</w:t>
      </w:r>
    </w:p>
    <w:p w14:paraId="33AD5D05">
      <w:pPr>
        <w:widowControl/>
        <w:spacing w:line="360" w:lineRule="auto"/>
        <w:ind w:firstLine="211" w:firstLineChars="100"/>
        <w:jc w:val="left"/>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包件号：</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7"/>
        <w:gridCol w:w="1891"/>
        <w:gridCol w:w="1137"/>
        <w:gridCol w:w="1137"/>
        <w:gridCol w:w="2079"/>
        <w:gridCol w:w="1138"/>
      </w:tblGrid>
      <w:tr w14:paraId="693B5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pct"/>
          </w:tcPr>
          <w:p w14:paraId="6E6F48A7">
            <w:pPr>
              <w:widowControl/>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109" w:type="pct"/>
          </w:tcPr>
          <w:p w14:paraId="6579F812">
            <w:pPr>
              <w:widowControl/>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项目名称</w:t>
            </w:r>
          </w:p>
        </w:tc>
        <w:tc>
          <w:tcPr>
            <w:tcW w:w="667" w:type="pct"/>
          </w:tcPr>
          <w:p w14:paraId="2033914A">
            <w:pPr>
              <w:widowControl/>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内容</w:t>
            </w:r>
          </w:p>
        </w:tc>
        <w:tc>
          <w:tcPr>
            <w:tcW w:w="667" w:type="pct"/>
          </w:tcPr>
          <w:p w14:paraId="6284826D">
            <w:pPr>
              <w:widowControl/>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时间</w:t>
            </w:r>
          </w:p>
        </w:tc>
        <w:tc>
          <w:tcPr>
            <w:tcW w:w="1219" w:type="pct"/>
          </w:tcPr>
          <w:p w14:paraId="538B799D">
            <w:pPr>
              <w:widowControl/>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体量（T）</w:t>
            </w:r>
          </w:p>
        </w:tc>
        <w:tc>
          <w:tcPr>
            <w:tcW w:w="667" w:type="pct"/>
          </w:tcPr>
          <w:p w14:paraId="1601672C">
            <w:pPr>
              <w:widowControl/>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年份</w:t>
            </w:r>
          </w:p>
        </w:tc>
      </w:tr>
      <w:tr w14:paraId="7347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pct"/>
          </w:tcPr>
          <w:p w14:paraId="4D6DD6DE">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1109" w:type="pct"/>
          </w:tcPr>
          <w:p w14:paraId="4F1FDDD4">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667" w:type="pct"/>
          </w:tcPr>
          <w:p w14:paraId="0FD32300">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667" w:type="pct"/>
          </w:tcPr>
          <w:p w14:paraId="49375F8D">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1219" w:type="pct"/>
          </w:tcPr>
          <w:p w14:paraId="6D779579">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667" w:type="pct"/>
          </w:tcPr>
          <w:p w14:paraId="36744FFC">
            <w:pPr>
              <w:widowControl/>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2023</w:t>
            </w:r>
          </w:p>
        </w:tc>
      </w:tr>
      <w:tr w14:paraId="66A25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pct"/>
          </w:tcPr>
          <w:p w14:paraId="40193523">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1109" w:type="pct"/>
          </w:tcPr>
          <w:p w14:paraId="4C1BBF83">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667" w:type="pct"/>
          </w:tcPr>
          <w:p w14:paraId="5E551E56">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667" w:type="pct"/>
          </w:tcPr>
          <w:p w14:paraId="52BE508C">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1219" w:type="pct"/>
          </w:tcPr>
          <w:p w14:paraId="449DB483">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667" w:type="pct"/>
          </w:tcPr>
          <w:p w14:paraId="496A67C9">
            <w:pPr>
              <w:widowControl/>
              <w:spacing w:line="360" w:lineRule="auto"/>
              <w:jc w:val="center"/>
              <w:rPr>
                <w:rFonts w:hint="default" w:ascii="宋体" w:hAnsi="宋体" w:eastAsia="宋体" w:cs="宋体"/>
                <w:color w:val="auto"/>
                <w:sz w:val="21"/>
                <w:szCs w:val="21"/>
                <w:highlight w:val="none"/>
                <w:vertAlign w:val="baseline"/>
                <w:lang w:val="en-US" w:eastAsia="zh-CN"/>
              </w:rPr>
            </w:pPr>
          </w:p>
        </w:tc>
      </w:tr>
      <w:tr w14:paraId="1CB8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pct"/>
          </w:tcPr>
          <w:p w14:paraId="6881E697">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1109" w:type="pct"/>
          </w:tcPr>
          <w:p w14:paraId="03E2ACEC">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667" w:type="pct"/>
          </w:tcPr>
          <w:p w14:paraId="4C69A44E">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667" w:type="pct"/>
          </w:tcPr>
          <w:p w14:paraId="5F3C74E9">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1219" w:type="pct"/>
          </w:tcPr>
          <w:p w14:paraId="16300929">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667" w:type="pct"/>
          </w:tcPr>
          <w:p w14:paraId="4342D451">
            <w:pPr>
              <w:widowControl/>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2024</w:t>
            </w:r>
          </w:p>
        </w:tc>
      </w:tr>
      <w:tr w14:paraId="65A3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pct"/>
          </w:tcPr>
          <w:p w14:paraId="695AB08D">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1109" w:type="pct"/>
          </w:tcPr>
          <w:p w14:paraId="7D73A015">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667" w:type="pct"/>
          </w:tcPr>
          <w:p w14:paraId="3BBC50C4">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667" w:type="pct"/>
          </w:tcPr>
          <w:p w14:paraId="22EF05A9">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1219" w:type="pct"/>
          </w:tcPr>
          <w:p w14:paraId="2D4467EE">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667" w:type="pct"/>
          </w:tcPr>
          <w:p w14:paraId="505799CA">
            <w:pPr>
              <w:widowControl/>
              <w:spacing w:line="360" w:lineRule="auto"/>
              <w:jc w:val="center"/>
              <w:rPr>
                <w:rFonts w:hint="default" w:ascii="宋体" w:hAnsi="宋体" w:eastAsia="宋体" w:cs="宋体"/>
                <w:color w:val="auto"/>
                <w:sz w:val="21"/>
                <w:szCs w:val="21"/>
                <w:highlight w:val="none"/>
                <w:vertAlign w:val="baseline"/>
                <w:lang w:val="en-US" w:eastAsia="zh-CN"/>
              </w:rPr>
            </w:pPr>
          </w:p>
        </w:tc>
      </w:tr>
      <w:tr w14:paraId="6ABD7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pct"/>
          </w:tcPr>
          <w:p w14:paraId="6FDBB9EF">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1109" w:type="pct"/>
          </w:tcPr>
          <w:p w14:paraId="7494A1A1">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667" w:type="pct"/>
          </w:tcPr>
          <w:p w14:paraId="73CCD219">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667" w:type="pct"/>
          </w:tcPr>
          <w:p w14:paraId="633788C3">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1219" w:type="pct"/>
          </w:tcPr>
          <w:p w14:paraId="563F0B09">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667" w:type="pct"/>
          </w:tcPr>
          <w:p w14:paraId="46BA1ED9">
            <w:pPr>
              <w:widowControl/>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2025</w:t>
            </w:r>
          </w:p>
        </w:tc>
      </w:tr>
      <w:tr w14:paraId="49859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pct"/>
          </w:tcPr>
          <w:p w14:paraId="7A70CD18">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1109" w:type="pct"/>
          </w:tcPr>
          <w:p w14:paraId="795D39A4">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667" w:type="pct"/>
          </w:tcPr>
          <w:p w14:paraId="39ABA1C6">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667" w:type="pct"/>
          </w:tcPr>
          <w:p w14:paraId="1550BBF0">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1219" w:type="pct"/>
          </w:tcPr>
          <w:p w14:paraId="2800257C">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667" w:type="pct"/>
          </w:tcPr>
          <w:p w14:paraId="173961C4">
            <w:pPr>
              <w:widowControl/>
              <w:spacing w:line="360" w:lineRule="auto"/>
              <w:jc w:val="center"/>
              <w:rPr>
                <w:rFonts w:hint="default" w:ascii="宋体" w:hAnsi="宋体" w:eastAsia="宋体" w:cs="宋体"/>
                <w:color w:val="auto"/>
                <w:sz w:val="21"/>
                <w:szCs w:val="21"/>
                <w:highlight w:val="none"/>
                <w:vertAlign w:val="baseline"/>
                <w:lang w:val="en-US" w:eastAsia="zh-CN"/>
              </w:rPr>
            </w:pPr>
          </w:p>
        </w:tc>
      </w:tr>
      <w:tr w14:paraId="1C9A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pct"/>
          </w:tcPr>
          <w:p w14:paraId="006D89EF">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1109" w:type="pct"/>
          </w:tcPr>
          <w:p w14:paraId="7CF36959">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667" w:type="pct"/>
          </w:tcPr>
          <w:p w14:paraId="22D022C6">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667" w:type="pct"/>
          </w:tcPr>
          <w:p w14:paraId="01F221DC">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1219" w:type="pct"/>
          </w:tcPr>
          <w:p w14:paraId="7796FBE5">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667" w:type="pct"/>
          </w:tcPr>
          <w:p w14:paraId="69D0F0E0">
            <w:pPr>
              <w:widowControl/>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2026</w:t>
            </w:r>
          </w:p>
        </w:tc>
      </w:tr>
      <w:tr w14:paraId="68DC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pct"/>
          </w:tcPr>
          <w:p w14:paraId="2F5ED7BB">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1109" w:type="pct"/>
          </w:tcPr>
          <w:p w14:paraId="521DE5CD">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667" w:type="pct"/>
          </w:tcPr>
          <w:p w14:paraId="18230F96">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667" w:type="pct"/>
          </w:tcPr>
          <w:p w14:paraId="22B9524C">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1219" w:type="pct"/>
          </w:tcPr>
          <w:p w14:paraId="58279E97">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667" w:type="pct"/>
          </w:tcPr>
          <w:p w14:paraId="20630C68">
            <w:pPr>
              <w:widowControl/>
              <w:spacing w:line="360" w:lineRule="auto"/>
              <w:jc w:val="center"/>
              <w:rPr>
                <w:rFonts w:hint="eastAsia" w:ascii="宋体" w:hAnsi="宋体" w:eastAsia="宋体" w:cs="宋体"/>
                <w:color w:val="auto"/>
                <w:sz w:val="21"/>
                <w:szCs w:val="21"/>
                <w:highlight w:val="none"/>
                <w:vertAlign w:val="baseline"/>
                <w:lang w:val="en-US" w:eastAsia="zh-CN"/>
              </w:rPr>
            </w:pPr>
          </w:p>
        </w:tc>
      </w:tr>
    </w:tbl>
    <w:p w14:paraId="61A4CC05">
      <w:pPr>
        <w:widowControl/>
        <w:spacing w:line="360" w:lineRule="auto"/>
        <w:ind w:firstLine="210" w:firstLineChars="100"/>
        <w:jc w:val="left"/>
        <w:rPr>
          <w:rFonts w:hint="default" w:ascii="宋体" w:hAnsi="宋体" w:eastAsia="宋体" w:cs="宋体"/>
          <w:color w:val="auto"/>
          <w:sz w:val="21"/>
          <w:szCs w:val="21"/>
          <w:highlight w:val="none"/>
          <w:lang w:val="en-US" w:eastAsia="zh-CN"/>
        </w:rPr>
      </w:pPr>
    </w:p>
    <w:p w14:paraId="7E846C45">
      <w:pPr>
        <w:widowControl/>
        <w:spacing w:line="360" w:lineRule="auto"/>
        <w:ind w:firstLine="210" w:firstLineChars="100"/>
        <w:jc w:val="left"/>
        <w:rPr>
          <w:rFonts w:hint="eastAsia" w:ascii="宋体" w:hAnsi="宋体" w:eastAsia="宋体" w:cs="宋体"/>
          <w:color w:val="auto"/>
          <w:sz w:val="21"/>
          <w:szCs w:val="21"/>
          <w:highlight w:val="none"/>
        </w:rPr>
      </w:pPr>
    </w:p>
    <w:p w14:paraId="35C1D03B">
      <w:pPr>
        <w:spacing w:line="360" w:lineRule="auto"/>
        <w:jc w:val="center"/>
        <w:rPr>
          <w:rFonts w:ascii="宋体" w:hAnsi="宋体" w:cs="宋体"/>
          <w:color w:val="auto"/>
          <w:sz w:val="21"/>
          <w:szCs w:val="21"/>
          <w:highlight w:val="none"/>
        </w:rPr>
      </w:pPr>
      <w:r>
        <w:rPr>
          <w:rFonts w:hint="eastAsia" w:ascii="宋体" w:hAnsi="宋体" w:eastAsia="宋体" w:cs="宋体"/>
          <w:sz w:val="21"/>
          <w:szCs w:val="21"/>
          <w:highlight w:val="none"/>
          <w:u w:val="none"/>
        </w:rPr>
        <w:t>供应商</w:t>
      </w:r>
      <w:r>
        <w:rPr>
          <w:rFonts w:hint="eastAsia" w:ascii="宋体" w:hAnsi="宋体" w:eastAsia="宋体" w:cs="宋体"/>
          <w:sz w:val="21"/>
          <w:szCs w:val="21"/>
          <w:highlight w:val="none"/>
          <w:u w:val="none"/>
          <w:lang w:val="en-US" w:eastAsia="zh-CN"/>
        </w:rPr>
        <w:t>全称</w:t>
      </w:r>
      <w:r>
        <w:rPr>
          <w:rFonts w:hint="eastAsia" w:ascii="宋体" w:hAnsi="宋体" w:cs="宋体"/>
          <w:color w:val="auto"/>
          <w:sz w:val="21"/>
          <w:szCs w:val="21"/>
          <w:highlight w:val="none"/>
        </w:rPr>
        <w:t>：（盖章）</w:t>
      </w:r>
    </w:p>
    <w:p w14:paraId="2E238E07">
      <w:pPr>
        <w:spacing w:line="360" w:lineRule="auto"/>
        <w:jc w:val="center"/>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日  期：  年    月   日</w:t>
      </w:r>
    </w:p>
    <w:p w14:paraId="72ED6537">
      <w:pPr>
        <w:spacing w:line="360" w:lineRule="auto"/>
        <w:jc w:val="center"/>
        <w:rPr>
          <w:rFonts w:hint="eastAsia" w:ascii="宋体" w:hAnsi="宋体" w:eastAsia="宋体" w:cs="宋体"/>
          <w:sz w:val="21"/>
          <w:szCs w:val="21"/>
          <w:highlight w:val="none"/>
          <w:u w:val="none"/>
        </w:rPr>
      </w:pPr>
    </w:p>
    <w:p w14:paraId="1F99B07F">
      <w:pPr>
        <w:pStyle w:val="39"/>
        <w:spacing w:beforeAutospacing="0" w:afterAutospacing="0" w:line="440" w:lineRule="exact"/>
        <w:ind w:firstLine="0"/>
        <w:jc w:val="left"/>
        <w:rPr>
          <w:rFonts w:hint="default" w:asciiTheme="minorEastAsia" w:hAnsiTheme="minorEastAsia"/>
          <w:b w:val="0"/>
          <w:bCs w:val="0"/>
          <w:sz w:val="21"/>
          <w:szCs w:val="21"/>
          <w:highlight w:val="none"/>
          <w:lang w:val="en-US" w:eastAsia="zh-CN"/>
        </w:rPr>
      </w:pPr>
    </w:p>
    <w:p w14:paraId="543C3A67">
      <w:pPr>
        <w:pStyle w:val="39"/>
        <w:spacing w:beforeAutospacing="0" w:afterAutospacing="0" w:line="440" w:lineRule="exact"/>
        <w:ind w:firstLine="0"/>
        <w:jc w:val="left"/>
        <w:rPr>
          <w:rFonts w:hint="default" w:asciiTheme="minorEastAsia" w:hAnsiTheme="minorEastAsia"/>
          <w:b w:val="0"/>
          <w:bCs w:val="0"/>
          <w:sz w:val="21"/>
          <w:szCs w:val="21"/>
          <w:highlight w:val="none"/>
          <w:lang w:val="en-US" w:eastAsia="zh-CN"/>
        </w:rPr>
      </w:pPr>
    </w:p>
    <w:p w14:paraId="3AAD89C1">
      <w:pPr>
        <w:pStyle w:val="39"/>
        <w:spacing w:beforeAutospacing="0" w:afterAutospacing="0" w:line="440" w:lineRule="exact"/>
        <w:ind w:firstLine="0"/>
        <w:jc w:val="left"/>
        <w:rPr>
          <w:rFonts w:hint="default" w:asciiTheme="minorEastAsia" w:hAnsiTheme="minorEastAsia"/>
          <w:b w:val="0"/>
          <w:bCs w:val="0"/>
          <w:sz w:val="21"/>
          <w:szCs w:val="21"/>
          <w:highlight w:val="none"/>
          <w:lang w:val="en-US" w:eastAsia="zh-CN"/>
        </w:rPr>
      </w:pPr>
    </w:p>
    <w:p w14:paraId="0842D5A9">
      <w:pPr>
        <w:pStyle w:val="39"/>
        <w:spacing w:beforeAutospacing="0" w:afterAutospacing="0" w:line="440" w:lineRule="exact"/>
        <w:ind w:firstLine="0"/>
        <w:jc w:val="left"/>
        <w:rPr>
          <w:rFonts w:hint="default" w:asciiTheme="minorEastAsia" w:hAnsiTheme="minorEastAsia"/>
          <w:b w:val="0"/>
          <w:bCs w:val="0"/>
          <w:sz w:val="21"/>
          <w:szCs w:val="21"/>
          <w:highlight w:val="none"/>
          <w:lang w:val="en-US" w:eastAsia="zh-CN"/>
        </w:rPr>
      </w:pPr>
    </w:p>
    <w:p w14:paraId="30A08AAF">
      <w:pPr>
        <w:pStyle w:val="39"/>
        <w:spacing w:beforeAutospacing="0" w:afterAutospacing="0" w:line="440" w:lineRule="exact"/>
        <w:ind w:firstLine="0"/>
        <w:jc w:val="left"/>
        <w:rPr>
          <w:rFonts w:hint="default" w:asciiTheme="minorEastAsia" w:hAnsiTheme="minorEastAsia"/>
          <w:b w:val="0"/>
          <w:bCs w:val="0"/>
          <w:sz w:val="21"/>
          <w:szCs w:val="21"/>
          <w:highlight w:val="none"/>
          <w:lang w:val="en-US" w:eastAsia="zh-CN"/>
        </w:rPr>
      </w:pPr>
    </w:p>
    <w:p w14:paraId="7A9A174A">
      <w:pPr>
        <w:pStyle w:val="39"/>
        <w:spacing w:beforeAutospacing="0" w:afterAutospacing="0" w:line="440" w:lineRule="exact"/>
        <w:ind w:firstLine="0"/>
        <w:jc w:val="left"/>
        <w:rPr>
          <w:rFonts w:hint="default" w:asciiTheme="minorEastAsia" w:hAnsiTheme="minorEastAsia"/>
          <w:b w:val="0"/>
          <w:bCs w:val="0"/>
          <w:sz w:val="21"/>
          <w:szCs w:val="21"/>
          <w:highlight w:val="none"/>
          <w:lang w:val="en-US" w:eastAsia="zh-CN"/>
        </w:rPr>
      </w:pPr>
    </w:p>
    <w:p w14:paraId="2432C0DC">
      <w:pPr>
        <w:pStyle w:val="39"/>
        <w:spacing w:beforeAutospacing="0" w:afterAutospacing="0" w:line="440" w:lineRule="exact"/>
        <w:ind w:firstLine="0"/>
        <w:jc w:val="left"/>
        <w:rPr>
          <w:rFonts w:hint="default" w:asciiTheme="minorEastAsia" w:hAnsiTheme="minorEastAsia"/>
          <w:b w:val="0"/>
          <w:bCs w:val="0"/>
          <w:sz w:val="21"/>
          <w:szCs w:val="21"/>
          <w:highlight w:val="none"/>
          <w:lang w:val="en-US" w:eastAsia="zh-CN"/>
        </w:rPr>
      </w:pPr>
    </w:p>
    <w:p w14:paraId="46FBF63F">
      <w:pPr>
        <w:pStyle w:val="39"/>
        <w:spacing w:beforeAutospacing="0" w:afterAutospacing="0" w:line="440" w:lineRule="exact"/>
        <w:ind w:firstLine="0"/>
        <w:jc w:val="left"/>
        <w:rPr>
          <w:rFonts w:hint="default" w:asciiTheme="minorEastAsia" w:hAnsiTheme="minorEastAsia"/>
          <w:b w:val="0"/>
          <w:bCs w:val="0"/>
          <w:sz w:val="21"/>
          <w:szCs w:val="21"/>
          <w:highlight w:val="none"/>
          <w:lang w:val="en-US" w:eastAsia="zh-CN"/>
        </w:rPr>
      </w:pPr>
    </w:p>
    <w:p w14:paraId="0BEB0506">
      <w:pPr>
        <w:pStyle w:val="39"/>
        <w:spacing w:beforeAutospacing="0" w:afterAutospacing="0" w:line="440" w:lineRule="exact"/>
        <w:ind w:firstLine="0"/>
        <w:jc w:val="left"/>
        <w:rPr>
          <w:rFonts w:hint="default" w:asciiTheme="minorEastAsia" w:hAnsiTheme="minorEastAsia"/>
          <w:b w:val="0"/>
          <w:bCs w:val="0"/>
          <w:sz w:val="21"/>
          <w:szCs w:val="21"/>
          <w:highlight w:val="none"/>
          <w:lang w:val="en-US" w:eastAsia="zh-CN"/>
        </w:rPr>
      </w:pPr>
    </w:p>
    <w:p w14:paraId="059C90F2">
      <w:pPr>
        <w:pStyle w:val="39"/>
        <w:spacing w:beforeAutospacing="0" w:afterAutospacing="0" w:line="440" w:lineRule="exact"/>
        <w:ind w:firstLine="0"/>
        <w:jc w:val="left"/>
        <w:rPr>
          <w:rFonts w:hint="default" w:asciiTheme="minorEastAsia" w:hAnsiTheme="minorEastAsia"/>
          <w:b w:val="0"/>
          <w:bCs w:val="0"/>
          <w:sz w:val="21"/>
          <w:szCs w:val="21"/>
          <w:highlight w:val="none"/>
          <w:lang w:val="en-US" w:eastAsia="zh-CN"/>
        </w:rPr>
      </w:pPr>
    </w:p>
    <w:p w14:paraId="53985B41">
      <w:pPr>
        <w:pStyle w:val="39"/>
        <w:spacing w:beforeAutospacing="0" w:afterAutospacing="0" w:line="440" w:lineRule="exact"/>
        <w:ind w:firstLine="0"/>
        <w:jc w:val="left"/>
        <w:rPr>
          <w:rFonts w:hint="default" w:asciiTheme="minorEastAsia" w:hAnsiTheme="minorEastAsia"/>
          <w:b w:val="0"/>
          <w:bCs w:val="0"/>
          <w:sz w:val="21"/>
          <w:szCs w:val="21"/>
          <w:highlight w:val="none"/>
          <w:lang w:val="en-US" w:eastAsia="zh-CN"/>
        </w:rPr>
      </w:pPr>
    </w:p>
    <w:p w14:paraId="71DCC394">
      <w:pPr>
        <w:pStyle w:val="39"/>
        <w:spacing w:beforeAutospacing="0" w:afterAutospacing="0" w:line="440" w:lineRule="exact"/>
        <w:ind w:firstLine="0"/>
        <w:jc w:val="left"/>
        <w:rPr>
          <w:rFonts w:hint="default" w:asciiTheme="minorEastAsia" w:hAnsiTheme="minorEastAsia"/>
          <w:b w:val="0"/>
          <w:bCs w:val="0"/>
          <w:sz w:val="21"/>
          <w:szCs w:val="21"/>
          <w:highlight w:val="none"/>
          <w:lang w:val="en-US" w:eastAsia="zh-CN"/>
        </w:rPr>
      </w:pPr>
    </w:p>
    <w:p w14:paraId="77FD709C">
      <w:pPr>
        <w:widowControl/>
        <w:spacing w:line="360" w:lineRule="auto"/>
        <w:ind w:firstLine="321" w:firstLineChars="100"/>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项目组成员汇总表</w:t>
      </w:r>
    </w:p>
    <w:p w14:paraId="026F595D">
      <w:pPr>
        <w:widowControl/>
        <w:spacing w:line="360" w:lineRule="auto"/>
        <w:ind w:firstLine="211" w:firstLineChars="10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项目名称：江苏英奇热电有限公司生物质燃料框架协议采购项目</w:t>
      </w:r>
    </w:p>
    <w:p w14:paraId="0370D863">
      <w:pPr>
        <w:widowControl/>
        <w:spacing w:line="360" w:lineRule="auto"/>
        <w:ind w:firstLine="211" w:firstLineChars="100"/>
        <w:jc w:val="left"/>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包件号：</w:t>
      </w:r>
    </w:p>
    <w:tbl>
      <w:tblPr>
        <w:tblStyle w:val="1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2"/>
        <w:gridCol w:w="1639"/>
        <w:gridCol w:w="2438"/>
        <w:gridCol w:w="1662"/>
        <w:gridCol w:w="1466"/>
      </w:tblGrid>
      <w:tr w14:paraId="5BCAE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pct"/>
          </w:tcPr>
          <w:p w14:paraId="09A99FE0">
            <w:pPr>
              <w:widowControl/>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962" w:type="pct"/>
          </w:tcPr>
          <w:p w14:paraId="52A376E7">
            <w:pPr>
              <w:widowControl/>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姓名</w:t>
            </w:r>
          </w:p>
        </w:tc>
        <w:tc>
          <w:tcPr>
            <w:tcW w:w="1431" w:type="pct"/>
          </w:tcPr>
          <w:p w14:paraId="49DBA570">
            <w:pPr>
              <w:widowControl/>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年龄</w:t>
            </w:r>
          </w:p>
        </w:tc>
        <w:tc>
          <w:tcPr>
            <w:tcW w:w="975" w:type="pct"/>
          </w:tcPr>
          <w:p w14:paraId="203B9C06">
            <w:pPr>
              <w:widowControl/>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职务</w:t>
            </w:r>
          </w:p>
        </w:tc>
        <w:tc>
          <w:tcPr>
            <w:tcW w:w="860" w:type="pct"/>
          </w:tcPr>
          <w:p w14:paraId="05360C59">
            <w:pPr>
              <w:widowControl/>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1A333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pct"/>
          </w:tcPr>
          <w:p w14:paraId="5D9687AD">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962" w:type="pct"/>
          </w:tcPr>
          <w:p w14:paraId="75BE4836">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1431" w:type="pct"/>
          </w:tcPr>
          <w:p w14:paraId="3F1F8C02">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975" w:type="pct"/>
          </w:tcPr>
          <w:p w14:paraId="2CE3198F">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860" w:type="pct"/>
          </w:tcPr>
          <w:p w14:paraId="1162E923">
            <w:pPr>
              <w:widowControl/>
              <w:spacing w:line="360" w:lineRule="auto"/>
              <w:jc w:val="center"/>
              <w:rPr>
                <w:rFonts w:hint="default" w:ascii="宋体" w:hAnsi="宋体" w:eastAsia="宋体" w:cs="宋体"/>
                <w:color w:val="auto"/>
                <w:sz w:val="21"/>
                <w:szCs w:val="21"/>
                <w:highlight w:val="none"/>
                <w:vertAlign w:val="baseline"/>
                <w:lang w:val="en-US" w:eastAsia="zh-CN"/>
              </w:rPr>
            </w:pPr>
          </w:p>
        </w:tc>
      </w:tr>
      <w:tr w14:paraId="7F8A7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pct"/>
          </w:tcPr>
          <w:p w14:paraId="6674C5B1">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962" w:type="pct"/>
          </w:tcPr>
          <w:p w14:paraId="3E63EC10">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1431" w:type="pct"/>
          </w:tcPr>
          <w:p w14:paraId="1F74D803">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975" w:type="pct"/>
          </w:tcPr>
          <w:p w14:paraId="27258CA5">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860" w:type="pct"/>
          </w:tcPr>
          <w:p w14:paraId="330C3D42">
            <w:pPr>
              <w:widowControl/>
              <w:spacing w:line="360" w:lineRule="auto"/>
              <w:jc w:val="center"/>
              <w:rPr>
                <w:rFonts w:hint="default" w:ascii="宋体" w:hAnsi="宋体" w:eastAsia="宋体" w:cs="宋体"/>
                <w:color w:val="auto"/>
                <w:sz w:val="21"/>
                <w:szCs w:val="21"/>
                <w:highlight w:val="none"/>
                <w:vertAlign w:val="baseline"/>
                <w:lang w:val="en-US" w:eastAsia="zh-CN"/>
              </w:rPr>
            </w:pPr>
          </w:p>
        </w:tc>
      </w:tr>
      <w:tr w14:paraId="1A37C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pct"/>
          </w:tcPr>
          <w:p w14:paraId="11BA4756">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962" w:type="pct"/>
          </w:tcPr>
          <w:p w14:paraId="6DF76AB8">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1431" w:type="pct"/>
          </w:tcPr>
          <w:p w14:paraId="59C0B6A0">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975" w:type="pct"/>
          </w:tcPr>
          <w:p w14:paraId="323E9D15">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860" w:type="pct"/>
          </w:tcPr>
          <w:p w14:paraId="655736DF">
            <w:pPr>
              <w:widowControl/>
              <w:spacing w:line="360" w:lineRule="auto"/>
              <w:jc w:val="center"/>
              <w:rPr>
                <w:rFonts w:hint="default" w:ascii="宋体" w:hAnsi="宋体" w:eastAsia="宋体" w:cs="宋体"/>
                <w:color w:val="auto"/>
                <w:sz w:val="21"/>
                <w:szCs w:val="21"/>
                <w:highlight w:val="none"/>
                <w:vertAlign w:val="baseline"/>
                <w:lang w:val="en-US" w:eastAsia="zh-CN"/>
              </w:rPr>
            </w:pPr>
          </w:p>
        </w:tc>
      </w:tr>
      <w:tr w14:paraId="4CFDB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pct"/>
          </w:tcPr>
          <w:p w14:paraId="1745CA4C">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962" w:type="pct"/>
          </w:tcPr>
          <w:p w14:paraId="24C7E433">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1431" w:type="pct"/>
          </w:tcPr>
          <w:p w14:paraId="3B35FDFF">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975" w:type="pct"/>
          </w:tcPr>
          <w:p w14:paraId="71D349C8">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860" w:type="pct"/>
          </w:tcPr>
          <w:p w14:paraId="16D6B6EB">
            <w:pPr>
              <w:widowControl/>
              <w:spacing w:line="360" w:lineRule="auto"/>
              <w:jc w:val="center"/>
              <w:rPr>
                <w:rFonts w:hint="default" w:ascii="宋体" w:hAnsi="宋体" w:eastAsia="宋体" w:cs="宋体"/>
                <w:color w:val="auto"/>
                <w:sz w:val="21"/>
                <w:szCs w:val="21"/>
                <w:highlight w:val="none"/>
                <w:vertAlign w:val="baseline"/>
                <w:lang w:val="en-US" w:eastAsia="zh-CN"/>
              </w:rPr>
            </w:pPr>
          </w:p>
        </w:tc>
      </w:tr>
      <w:tr w14:paraId="413F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pct"/>
          </w:tcPr>
          <w:p w14:paraId="1E63EB31">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962" w:type="pct"/>
          </w:tcPr>
          <w:p w14:paraId="065CAEA8">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1431" w:type="pct"/>
          </w:tcPr>
          <w:p w14:paraId="1FD69201">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975" w:type="pct"/>
          </w:tcPr>
          <w:p w14:paraId="3319D38B">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860" w:type="pct"/>
          </w:tcPr>
          <w:p w14:paraId="59FA72F6">
            <w:pPr>
              <w:widowControl/>
              <w:spacing w:line="360" w:lineRule="auto"/>
              <w:jc w:val="center"/>
              <w:rPr>
                <w:rFonts w:hint="default" w:ascii="宋体" w:hAnsi="宋体" w:eastAsia="宋体" w:cs="宋体"/>
                <w:color w:val="auto"/>
                <w:sz w:val="21"/>
                <w:szCs w:val="21"/>
                <w:highlight w:val="none"/>
                <w:vertAlign w:val="baseline"/>
                <w:lang w:val="en-US" w:eastAsia="zh-CN"/>
              </w:rPr>
            </w:pPr>
          </w:p>
        </w:tc>
      </w:tr>
      <w:tr w14:paraId="57E1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pct"/>
          </w:tcPr>
          <w:p w14:paraId="23666895">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962" w:type="pct"/>
          </w:tcPr>
          <w:p w14:paraId="0BE2AD33">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1431" w:type="pct"/>
          </w:tcPr>
          <w:p w14:paraId="542ACFF3">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975" w:type="pct"/>
          </w:tcPr>
          <w:p w14:paraId="40D8F664">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860" w:type="pct"/>
          </w:tcPr>
          <w:p w14:paraId="79FBF6C1">
            <w:pPr>
              <w:widowControl/>
              <w:spacing w:line="360" w:lineRule="auto"/>
              <w:jc w:val="center"/>
              <w:rPr>
                <w:rFonts w:hint="default" w:ascii="宋体" w:hAnsi="宋体" w:eastAsia="宋体" w:cs="宋体"/>
                <w:color w:val="auto"/>
                <w:sz w:val="21"/>
                <w:szCs w:val="21"/>
                <w:highlight w:val="none"/>
                <w:vertAlign w:val="baseline"/>
                <w:lang w:val="en-US" w:eastAsia="zh-CN"/>
              </w:rPr>
            </w:pPr>
          </w:p>
        </w:tc>
      </w:tr>
      <w:tr w14:paraId="04A21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pct"/>
          </w:tcPr>
          <w:p w14:paraId="595FE1EE">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962" w:type="pct"/>
          </w:tcPr>
          <w:p w14:paraId="4AAD6C8E">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1431" w:type="pct"/>
          </w:tcPr>
          <w:p w14:paraId="2F0A2AA4">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975" w:type="pct"/>
          </w:tcPr>
          <w:p w14:paraId="7CA9FDE6">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860" w:type="pct"/>
          </w:tcPr>
          <w:p w14:paraId="3FAF1DB0">
            <w:pPr>
              <w:widowControl/>
              <w:spacing w:line="360" w:lineRule="auto"/>
              <w:jc w:val="center"/>
              <w:rPr>
                <w:rFonts w:hint="default" w:ascii="宋体" w:hAnsi="宋体" w:eastAsia="宋体" w:cs="宋体"/>
                <w:color w:val="auto"/>
                <w:sz w:val="21"/>
                <w:szCs w:val="21"/>
                <w:highlight w:val="none"/>
                <w:vertAlign w:val="baseline"/>
                <w:lang w:val="en-US" w:eastAsia="zh-CN"/>
              </w:rPr>
            </w:pPr>
          </w:p>
        </w:tc>
      </w:tr>
      <w:tr w14:paraId="449F6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pct"/>
          </w:tcPr>
          <w:p w14:paraId="00985843">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962" w:type="pct"/>
          </w:tcPr>
          <w:p w14:paraId="750521BA">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1431" w:type="pct"/>
          </w:tcPr>
          <w:p w14:paraId="3AFEB4BD">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975" w:type="pct"/>
          </w:tcPr>
          <w:p w14:paraId="4A0C0918">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860" w:type="pct"/>
          </w:tcPr>
          <w:p w14:paraId="0F115F8F">
            <w:pPr>
              <w:widowControl/>
              <w:spacing w:line="360" w:lineRule="auto"/>
              <w:jc w:val="center"/>
              <w:rPr>
                <w:rFonts w:hint="default" w:ascii="宋体" w:hAnsi="宋体" w:eastAsia="宋体" w:cs="宋体"/>
                <w:color w:val="auto"/>
                <w:sz w:val="21"/>
                <w:szCs w:val="21"/>
                <w:highlight w:val="none"/>
                <w:vertAlign w:val="baseline"/>
                <w:lang w:val="en-US" w:eastAsia="zh-CN"/>
              </w:rPr>
            </w:pPr>
          </w:p>
        </w:tc>
      </w:tr>
    </w:tbl>
    <w:p w14:paraId="2EBC058A">
      <w:pPr>
        <w:widowControl/>
        <w:spacing w:line="360" w:lineRule="auto"/>
        <w:ind w:firstLine="210" w:firstLineChars="100"/>
        <w:jc w:val="left"/>
        <w:rPr>
          <w:rFonts w:hint="default" w:ascii="宋体" w:hAnsi="宋体" w:eastAsia="宋体" w:cs="宋体"/>
          <w:color w:val="auto"/>
          <w:sz w:val="21"/>
          <w:szCs w:val="21"/>
          <w:highlight w:val="none"/>
          <w:lang w:val="en-US" w:eastAsia="zh-CN"/>
        </w:rPr>
      </w:pPr>
    </w:p>
    <w:p w14:paraId="140D8B84">
      <w:pPr>
        <w:widowControl/>
        <w:spacing w:line="360" w:lineRule="auto"/>
        <w:ind w:firstLine="210" w:firstLineChars="100"/>
        <w:jc w:val="left"/>
        <w:rPr>
          <w:rFonts w:hint="eastAsia" w:ascii="宋体" w:hAnsi="宋体" w:eastAsia="宋体" w:cs="宋体"/>
          <w:color w:val="auto"/>
          <w:sz w:val="21"/>
          <w:szCs w:val="21"/>
          <w:highlight w:val="none"/>
        </w:rPr>
      </w:pPr>
    </w:p>
    <w:p w14:paraId="1FCE8233">
      <w:pPr>
        <w:spacing w:line="360" w:lineRule="auto"/>
        <w:jc w:val="center"/>
        <w:rPr>
          <w:rFonts w:ascii="宋体" w:hAnsi="宋体" w:cs="宋体"/>
          <w:color w:val="auto"/>
          <w:sz w:val="21"/>
          <w:szCs w:val="21"/>
          <w:highlight w:val="none"/>
        </w:rPr>
      </w:pPr>
      <w:r>
        <w:rPr>
          <w:rFonts w:hint="eastAsia" w:ascii="宋体" w:hAnsi="宋体" w:eastAsia="宋体" w:cs="宋体"/>
          <w:sz w:val="21"/>
          <w:szCs w:val="21"/>
          <w:highlight w:val="none"/>
          <w:u w:val="none"/>
        </w:rPr>
        <w:t>供应商</w:t>
      </w:r>
      <w:r>
        <w:rPr>
          <w:rFonts w:hint="eastAsia" w:ascii="宋体" w:hAnsi="宋体" w:eastAsia="宋体" w:cs="宋体"/>
          <w:sz w:val="21"/>
          <w:szCs w:val="21"/>
          <w:highlight w:val="none"/>
          <w:u w:val="none"/>
          <w:lang w:val="en-US" w:eastAsia="zh-CN"/>
        </w:rPr>
        <w:t>全称</w:t>
      </w:r>
      <w:r>
        <w:rPr>
          <w:rFonts w:hint="eastAsia" w:ascii="宋体" w:hAnsi="宋体" w:cs="宋体"/>
          <w:color w:val="auto"/>
          <w:sz w:val="21"/>
          <w:szCs w:val="21"/>
          <w:highlight w:val="none"/>
        </w:rPr>
        <w:t>：（盖章）</w:t>
      </w:r>
    </w:p>
    <w:p w14:paraId="0A94ECC9">
      <w:pPr>
        <w:spacing w:line="360" w:lineRule="auto"/>
        <w:jc w:val="center"/>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日  期：  年    月   日</w:t>
      </w:r>
    </w:p>
    <w:p w14:paraId="445FD09C">
      <w:pPr>
        <w:spacing w:line="360" w:lineRule="auto"/>
        <w:jc w:val="center"/>
        <w:rPr>
          <w:rFonts w:hint="eastAsia" w:ascii="宋体" w:hAnsi="宋体" w:eastAsia="宋体" w:cs="宋体"/>
          <w:sz w:val="21"/>
          <w:szCs w:val="21"/>
          <w:highlight w:val="none"/>
          <w:u w:val="none"/>
        </w:rPr>
      </w:pPr>
    </w:p>
    <w:p w14:paraId="2CBAC6D4">
      <w:pPr>
        <w:pStyle w:val="39"/>
        <w:spacing w:beforeAutospacing="0" w:afterAutospacing="0" w:line="440" w:lineRule="exact"/>
        <w:ind w:firstLine="0"/>
        <w:jc w:val="left"/>
        <w:rPr>
          <w:rFonts w:hint="default" w:asciiTheme="minorEastAsia" w:hAnsiTheme="minorEastAsia"/>
          <w:b w:val="0"/>
          <w:bCs w:val="0"/>
          <w:sz w:val="21"/>
          <w:szCs w:val="21"/>
          <w:highlight w:val="none"/>
          <w:lang w:val="en-US" w:eastAsia="zh-CN"/>
        </w:rPr>
      </w:pPr>
    </w:p>
    <w:p w14:paraId="733B0278">
      <w:pPr>
        <w:pStyle w:val="39"/>
        <w:spacing w:beforeAutospacing="0" w:afterAutospacing="0" w:line="440" w:lineRule="exact"/>
        <w:ind w:firstLine="0"/>
        <w:jc w:val="left"/>
        <w:rPr>
          <w:rFonts w:hint="default" w:asciiTheme="minorEastAsia" w:hAnsiTheme="minorEastAsia"/>
          <w:b w:val="0"/>
          <w:bCs w:val="0"/>
          <w:sz w:val="21"/>
          <w:szCs w:val="21"/>
          <w:highlight w:val="none"/>
          <w:lang w:val="en-US" w:eastAsia="zh-CN"/>
        </w:rPr>
      </w:pPr>
    </w:p>
    <w:p w14:paraId="5C45AA29">
      <w:pPr>
        <w:pStyle w:val="39"/>
        <w:spacing w:beforeAutospacing="0" w:afterAutospacing="0" w:line="440" w:lineRule="exact"/>
        <w:ind w:firstLine="0"/>
        <w:jc w:val="left"/>
        <w:rPr>
          <w:rFonts w:hint="default" w:asciiTheme="minorEastAsia" w:hAnsiTheme="minorEastAsia"/>
          <w:b w:val="0"/>
          <w:bCs w:val="0"/>
          <w:sz w:val="21"/>
          <w:szCs w:val="21"/>
          <w:highlight w:val="none"/>
          <w:lang w:val="en-US" w:eastAsia="zh-CN"/>
        </w:rPr>
      </w:pPr>
    </w:p>
    <w:p w14:paraId="10B5D9E5">
      <w:pPr>
        <w:pStyle w:val="39"/>
        <w:spacing w:beforeAutospacing="0" w:afterAutospacing="0" w:line="440" w:lineRule="exact"/>
        <w:ind w:firstLine="0"/>
        <w:jc w:val="left"/>
        <w:rPr>
          <w:rFonts w:hint="default" w:asciiTheme="minorEastAsia" w:hAnsiTheme="minorEastAsia"/>
          <w:b w:val="0"/>
          <w:bCs w:val="0"/>
          <w:sz w:val="21"/>
          <w:szCs w:val="21"/>
          <w:highlight w:val="none"/>
          <w:lang w:val="en-US" w:eastAsia="zh-CN"/>
        </w:rPr>
      </w:pPr>
    </w:p>
    <w:p w14:paraId="4622B67D">
      <w:pPr>
        <w:pStyle w:val="39"/>
        <w:spacing w:beforeAutospacing="0" w:afterAutospacing="0" w:line="440" w:lineRule="exact"/>
        <w:ind w:firstLine="0"/>
        <w:jc w:val="left"/>
        <w:rPr>
          <w:rFonts w:hint="default" w:asciiTheme="minorEastAsia" w:hAnsiTheme="minorEastAsia"/>
          <w:b w:val="0"/>
          <w:bCs w:val="0"/>
          <w:sz w:val="21"/>
          <w:szCs w:val="21"/>
          <w:highlight w:val="none"/>
          <w:lang w:val="en-US" w:eastAsia="zh-CN"/>
        </w:rPr>
      </w:pPr>
    </w:p>
    <w:p w14:paraId="7E938417">
      <w:pPr>
        <w:pStyle w:val="39"/>
        <w:spacing w:beforeAutospacing="0" w:afterAutospacing="0" w:line="440" w:lineRule="exact"/>
        <w:ind w:firstLine="0"/>
        <w:jc w:val="left"/>
        <w:rPr>
          <w:rFonts w:hint="default" w:asciiTheme="minorEastAsia" w:hAnsiTheme="minorEastAsia"/>
          <w:b w:val="0"/>
          <w:bCs w:val="0"/>
          <w:sz w:val="21"/>
          <w:szCs w:val="21"/>
          <w:highlight w:val="none"/>
          <w:lang w:val="en-US" w:eastAsia="zh-CN"/>
        </w:rPr>
      </w:pPr>
    </w:p>
    <w:p w14:paraId="42B86205">
      <w:pPr>
        <w:pStyle w:val="39"/>
        <w:spacing w:beforeAutospacing="0" w:afterAutospacing="0" w:line="440" w:lineRule="exact"/>
        <w:ind w:firstLine="0"/>
        <w:jc w:val="left"/>
        <w:rPr>
          <w:rFonts w:hint="default" w:asciiTheme="minorEastAsia" w:hAnsiTheme="minorEastAsia"/>
          <w:b w:val="0"/>
          <w:bCs w:val="0"/>
          <w:sz w:val="21"/>
          <w:szCs w:val="21"/>
          <w:highlight w:val="none"/>
          <w:lang w:val="en-US" w:eastAsia="zh-CN"/>
        </w:rPr>
      </w:pPr>
    </w:p>
    <w:p w14:paraId="09024471">
      <w:pPr>
        <w:pStyle w:val="39"/>
        <w:spacing w:beforeAutospacing="0" w:afterAutospacing="0" w:line="440" w:lineRule="exact"/>
        <w:ind w:firstLine="0"/>
        <w:jc w:val="left"/>
        <w:rPr>
          <w:rFonts w:hint="default" w:asciiTheme="minorEastAsia" w:hAnsiTheme="minorEastAsia"/>
          <w:b w:val="0"/>
          <w:bCs w:val="0"/>
          <w:sz w:val="21"/>
          <w:szCs w:val="21"/>
          <w:highlight w:val="none"/>
          <w:lang w:val="en-US" w:eastAsia="zh-CN"/>
        </w:rPr>
      </w:pPr>
    </w:p>
    <w:p w14:paraId="4FC8EE4C">
      <w:pPr>
        <w:pStyle w:val="39"/>
        <w:spacing w:beforeAutospacing="0" w:afterAutospacing="0" w:line="440" w:lineRule="exact"/>
        <w:ind w:firstLine="0"/>
        <w:jc w:val="left"/>
        <w:rPr>
          <w:rFonts w:hint="default" w:asciiTheme="minorEastAsia" w:hAnsiTheme="minorEastAsia"/>
          <w:b w:val="0"/>
          <w:bCs w:val="0"/>
          <w:sz w:val="21"/>
          <w:szCs w:val="21"/>
          <w:highlight w:val="none"/>
          <w:lang w:val="en-US" w:eastAsia="zh-CN"/>
        </w:rPr>
      </w:pPr>
    </w:p>
    <w:p w14:paraId="3A3D43BA">
      <w:pPr>
        <w:pStyle w:val="39"/>
        <w:spacing w:beforeAutospacing="0" w:afterAutospacing="0" w:line="440" w:lineRule="exact"/>
        <w:ind w:firstLine="0"/>
        <w:jc w:val="left"/>
        <w:rPr>
          <w:rFonts w:hint="default" w:asciiTheme="minorEastAsia" w:hAnsiTheme="minorEastAsia"/>
          <w:b w:val="0"/>
          <w:bCs w:val="0"/>
          <w:sz w:val="21"/>
          <w:szCs w:val="21"/>
          <w:highlight w:val="none"/>
          <w:lang w:val="en-US" w:eastAsia="zh-CN"/>
        </w:rPr>
      </w:pPr>
    </w:p>
    <w:p w14:paraId="6920FE7A">
      <w:pPr>
        <w:pStyle w:val="39"/>
        <w:spacing w:beforeAutospacing="0" w:afterAutospacing="0" w:line="440" w:lineRule="exact"/>
        <w:ind w:firstLine="0"/>
        <w:jc w:val="left"/>
        <w:rPr>
          <w:rFonts w:hint="default" w:asciiTheme="minorEastAsia" w:hAnsiTheme="minorEastAsia"/>
          <w:b w:val="0"/>
          <w:bCs w:val="0"/>
          <w:sz w:val="21"/>
          <w:szCs w:val="21"/>
          <w:highlight w:val="none"/>
          <w:lang w:val="en-US" w:eastAsia="zh-CN"/>
        </w:rPr>
      </w:pPr>
    </w:p>
    <w:p w14:paraId="533BFEB1">
      <w:pPr>
        <w:pStyle w:val="39"/>
        <w:spacing w:beforeAutospacing="0" w:afterAutospacing="0" w:line="440" w:lineRule="exact"/>
        <w:ind w:firstLine="0"/>
        <w:jc w:val="left"/>
        <w:rPr>
          <w:rFonts w:hint="default" w:asciiTheme="minorEastAsia" w:hAnsiTheme="minorEastAsia"/>
          <w:b w:val="0"/>
          <w:bCs w:val="0"/>
          <w:sz w:val="21"/>
          <w:szCs w:val="21"/>
          <w:highlight w:val="none"/>
          <w:lang w:val="en-US" w:eastAsia="zh-CN"/>
        </w:rPr>
      </w:pPr>
    </w:p>
    <w:p w14:paraId="48154680">
      <w:pPr>
        <w:widowControl/>
        <w:spacing w:line="360" w:lineRule="auto"/>
        <w:ind w:firstLine="321" w:firstLineChars="100"/>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车辆汇总表</w:t>
      </w:r>
    </w:p>
    <w:p w14:paraId="52C69843">
      <w:pPr>
        <w:widowControl/>
        <w:spacing w:line="360" w:lineRule="auto"/>
        <w:ind w:firstLine="211" w:firstLineChars="10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项目名称：江苏英奇热电有限公司生物质燃料框架协议采购项目</w:t>
      </w:r>
    </w:p>
    <w:p w14:paraId="6A55CFF2">
      <w:pPr>
        <w:widowControl/>
        <w:spacing w:line="360" w:lineRule="auto"/>
        <w:ind w:firstLine="211" w:firstLineChars="100"/>
        <w:jc w:val="left"/>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包件号：</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8"/>
        <w:gridCol w:w="2407"/>
        <w:gridCol w:w="3030"/>
        <w:gridCol w:w="1824"/>
      </w:tblGrid>
      <w:tr w14:paraId="54A6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pct"/>
          </w:tcPr>
          <w:p w14:paraId="0F81C513">
            <w:pPr>
              <w:widowControl/>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412" w:type="pct"/>
          </w:tcPr>
          <w:p w14:paraId="5FB33530">
            <w:pPr>
              <w:widowControl/>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车牌号</w:t>
            </w:r>
          </w:p>
        </w:tc>
        <w:tc>
          <w:tcPr>
            <w:tcW w:w="1778" w:type="pct"/>
          </w:tcPr>
          <w:p w14:paraId="1A8BD6F4">
            <w:pPr>
              <w:widowControl/>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自有/租赁</w:t>
            </w:r>
          </w:p>
        </w:tc>
        <w:tc>
          <w:tcPr>
            <w:tcW w:w="1070" w:type="pct"/>
          </w:tcPr>
          <w:p w14:paraId="0AD3289B">
            <w:pPr>
              <w:widowControl/>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06929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pct"/>
          </w:tcPr>
          <w:p w14:paraId="0E9C0059">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1412" w:type="pct"/>
          </w:tcPr>
          <w:p w14:paraId="27920E7A">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1778" w:type="pct"/>
          </w:tcPr>
          <w:p w14:paraId="41015105">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1070" w:type="pct"/>
          </w:tcPr>
          <w:p w14:paraId="02C994E5">
            <w:pPr>
              <w:widowControl/>
              <w:spacing w:line="360" w:lineRule="auto"/>
              <w:jc w:val="center"/>
              <w:rPr>
                <w:rFonts w:hint="default" w:ascii="宋体" w:hAnsi="宋体" w:eastAsia="宋体" w:cs="宋体"/>
                <w:color w:val="auto"/>
                <w:sz w:val="21"/>
                <w:szCs w:val="21"/>
                <w:highlight w:val="none"/>
                <w:vertAlign w:val="baseline"/>
                <w:lang w:val="en-US" w:eastAsia="zh-CN"/>
              </w:rPr>
            </w:pPr>
          </w:p>
        </w:tc>
      </w:tr>
      <w:tr w14:paraId="0D6D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pct"/>
          </w:tcPr>
          <w:p w14:paraId="400FEC35">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1412" w:type="pct"/>
          </w:tcPr>
          <w:p w14:paraId="3E491F7B">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1778" w:type="pct"/>
          </w:tcPr>
          <w:p w14:paraId="7D7B36CC">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1070" w:type="pct"/>
          </w:tcPr>
          <w:p w14:paraId="70B9EC26">
            <w:pPr>
              <w:widowControl/>
              <w:spacing w:line="360" w:lineRule="auto"/>
              <w:jc w:val="center"/>
              <w:rPr>
                <w:rFonts w:hint="default" w:ascii="宋体" w:hAnsi="宋体" w:eastAsia="宋体" w:cs="宋体"/>
                <w:color w:val="auto"/>
                <w:sz w:val="21"/>
                <w:szCs w:val="21"/>
                <w:highlight w:val="none"/>
                <w:vertAlign w:val="baseline"/>
                <w:lang w:val="en-US" w:eastAsia="zh-CN"/>
              </w:rPr>
            </w:pPr>
          </w:p>
        </w:tc>
      </w:tr>
      <w:tr w14:paraId="670BF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pct"/>
          </w:tcPr>
          <w:p w14:paraId="1EED20BE">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1412" w:type="pct"/>
          </w:tcPr>
          <w:p w14:paraId="0C7FCEF1">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1778" w:type="pct"/>
          </w:tcPr>
          <w:p w14:paraId="3085672F">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1070" w:type="pct"/>
          </w:tcPr>
          <w:p w14:paraId="310A59F8">
            <w:pPr>
              <w:widowControl/>
              <w:spacing w:line="360" w:lineRule="auto"/>
              <w:jc w:val="center"/>
              <w:rPr>
                <w:rFonts w:hint="default" w:ascii="宋体" w:hAnsi="宋体" w:eastAsia="宋体" w:cs="宋体"/>
                <w:color w:val="auto"/>
                <w:sz w:val="21"/>
                <w:szCs w:val="21"/>
                <w:highlight w:val="none"/>
                <w:vertAlign w:val="baseline"/>
                <w:lang w:val="en-US" w:eastAsia="zh-CN"/>
              </w:rPr>
            </w:pPr>
          </w:p>
        </w:tc>
      </w:tr>
      <w:tr w14:paraId="725CD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pct"/>
          </w:tcPr>
          <w:p w14:paraId="08BD1C22">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1412" w:type="pct"/>
          </w:tcPr>
          <w:p w14:paraId="01AC5A8D">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1778" w:type="pct"/>
          </w:tcPr>
          <w:p w14:paraId="7B90768D">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1070" w:type="pct"/>
          </w:tcPr>
          <w:p w14:paraId="5BE30479">
            <w:pPr>
              <w:widowControl/>
              <w:spacing w:line="360" w:lineRule="auto"/>
              <w:jc w:val="center"/>
              <w:rPr>
                <w:rFonts w:hint="default" w:ascii="宋体" w:hAnsi="宋体" w:eastAsia="宋体" w:cs="宋体"/>
                <w:color w:val="auto"/>
                <w:sz w:val="21"/>
                <w:szCs w:val="21"/>
                <w:highlight w:val="none"/>
                <w:vertAlign w:val="baseline"/>
                <w:lang w:val="en-US" w:eastAsia="zh-CN"/>
              </w:rPr>
            </w:pPr>
          </w:p>
        </w:tc>
      </w:tr>
      <w:tr w14:paraId="5FF0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pct"/>
          </w:tcPr>
          <w:p w14:paraId="54606D7C">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1412" w:type="pct"/>
          </w:tcPr>
          <w:p w14:paraId="5B108E59">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1778" w:type="pct"/>
          </w:tcPr>
          <w:p w14:paraId="3B65C9E2">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1070" w:type="pct"/>
          </w:tcPr>
          <w:p w14:paraId="35A895BB">
            <w:pPr>
              <w:widowControl/>
              <w:spacing w:line="360" w:lineRule="auto"/>
              <w:jc w:val="center"/>
              <w:rPr>
                <w:rFonts w:hint="default" w:ascii="宋体" w:hAnsi="宋体" w:eastAsia="宋体" w:cs="宋体"/>
                <w:color w:val="auto"/>
                <w:sz w:val="21"/>
                <w:szCs w:val="21"/>
                <w:highlight w:val="none"/>
                <w:vertAlign w:val="baseline"/>
                <w:lang w:val="en-US" w:eastAsia="zh-CN"/>
              </w:rPr>
            </w:pPr>
          </w:p>
        </w:tc>
      </w:tr>
      <w:tr w14:paraId="215CE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pct"/>
          </w:tcPr>
          <w:p w14:paraId="670E53C5">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1412" w:type="pct"/>
          </w:tcPr>
          <w:p w14:paraId="79C097B7">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1778" w:type="pct"/>
          </w:tcPr>
          <w:p w14:paraId="55DF26A4">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1070" w:type="pct"/>
          </w:tcPr>
          <w:p w14:paraId="536E4CD0">
            <w:pPr>
              <w:widowControl/>
              <w:spacing w:line="360" w:lineRule="auto"/>
              <w:jc w:val="center"/>
              <w:rPr>
                <w:rFonts w:hint="default" w:ascii="宋体" w:hAnsi="宋体" w:eastAsia="宋体" w:cs="宋体"/>
                <w:color w:val="auto"/>
                <w:sz w:val="21"/>
                <w:szCs w:val="21"/>
                <w:highlight w:val="none"/>
                <w:vertAlign w:val="baseline"/>
                <w:lang w:val="en-US" w:eastAsia="zh-CN"/>
              </w:rPr>
            </w:pPr>
          </w:p>
        </w:tc>
      </w:tr>
      <w:tr w14:paraId="55702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pct"/>
          </w:tcPr>
          <w:p w14:paraId="3E9AF196">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1412" w:type="pct"/>
          </w:tcPr>
          <w:p w14:paraId="63A430DC">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1778" w:type="pct"/>
          </w:tcPr>
          <w:p w14:paraId="643CCD49">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1070" w:type="pct"/>
          </w:tcPr>
          <w:p w14:paraId="3E90DA86">
            <w:pPr>
              <w:widowControl/>
              <w:spacing w:line="360" w:lineRule="auto"/>
              <w:jc w:val="center"/>
              <w:rPr>
                <w:rFonts w:hint="default" w:ascii="宋体" w:hAnsi="宋体" w:eastAsia="宋体" w:cs="宋体"/>
                <w:color w:val="auto"/>
                <w:sz w:val="21"/>
                <w:szCs w:val="21"/>
                <w:highlight w:val="none"/>
                <w:vertAlign w:val="baseline"/>
                <w:lang w:val="en-US" w:eastAsia="zh-CN"/>
              </w:rPr>
            </w:pPr>
          </w:p>
        </w:tc>
      </w:tr>
      <w:tr w14:paraId="2B617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pct"/>
          </w:tcPr>
          <w:p w14:paraId="7F609C04">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1412" w:type="pct"/>
          </w:tcPr>
          <w:p w14:paraId="70F5FD05">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1778" w:type="pct"/>
          </w:tcPr>
          <w:p w14:paraId="2EF95850">
            <w:pPr>
              <w:widowControl/>
              <w:spacing w:line="360" w:lineRule="auto"/>
              <w:jc w:val="center"/>
              <w:rPr>
                <w:rFonts w:hint="default" w:ascii="宋体" w:hAnsi="宋体" w:eastAsia="宋体" w:cs="宋体"/>
                <w:color w:val="auto"/>
                <w:sz w:val="21"/>
                <w:szCs w:val="21"/>
                <w:highlight w:val="none"/>
                <w:vertAlign w:val="baseline"/>
                <w:lang w:val="en-US" w:eastAsia="zh-CN"/>
              </w:rPr>
            </w:pPr>
          </w:p>
        </w:tc>
        <w:tc>
          <w:tcPr>
            <w:tcW w:w="1070" w:type="pct"/>
          </w:tcPr>
          <w:p w14:paraId="14311576">
            <w:pPr>
              <w:widowControl/>
              <w:spacing w:line="360" w:lineRule="auto"/>
              <w:jc w:val="center"/>
              <w:rPr>
                <w:rFonts w:hint="default" w:ascii="宋体" w:hAnsi="宋体" w:eastAsia="宋体" w:cs="宋体"/>
                <w:color w:val="auto"/>
                <w:sz w:val="21"/>
                <w:szCs w:val="21"/>
                <w:highlight w:val="none"/>
                <w:vertAlign w:val="baseline"/>
                <w:lang w:val="en-US" w:eastAsia="zh-CN"/>
              </w:rPr>
            </w:pPr>
          </w:p>
        </w:tc>
      </w:tr>
    </w:tbl>
    <w:p w14:paraId="52F591F6">
      <w:pPr>
        <w:widowControl/>
        <w:spacing w:line="360" w:lineRule="auto"/>
        <w:ind w:firstLine="210" w:firstLineChars="100"/>
        <w:jc w:val="left"/>
        <w:rPr>
          <w:rFonts w:hint="default" w:ascii="宋体" w:hAnsi="宋体" w:eastAsia="宋体" w:cs="宋体"/>
          <w:color w:val="auto"/>
          <w:sz w:val="21"/>
          <w:szCs w:val="21"/>
          <w:highlight w:val="none"/>
          <w:lang w:val="en-US" w:eastAsia="zh-CN"/>
        </w:rPr>
      </w:pPr>
    </w:p>
    <w:p w14:paraId="00D163D8">
      <w:pPr>
        <w:widowControl/>
        <w:spacing w:line="360" w:lineRule="auto"/>
        <w:ind w:firstLine="210" w:firstLineChars="100"/>
        <w:jc w:val="left"/>
        <w:rPr>
          <w:rFonts w:hint="eastAsia" w:ascii="宋体" w:hAnsi="宋体" w:eastAsia="宋体" w:cs="宋体"/>
          <w:color w:val="auto"/>
          <w:sz w:val="21"/>
          <w:szCs w:val="21"/>
          <w:highlight w:val="none"/>
        </w:rPr>
      </w:pPr>
    </w:p>
    <w:p w14:paraId="091BA749">
      <w:pPr>
        <w:spacing w:line="360" w:lineRule="auto"/>
        <w:jc w:val="center"/>
        <w:rPr>
          <w:rFonts w:ascii="宋体" w:hAnsi="宋体" w:cs="宋体"/>
          <w:color w:val="auto"/>
          <w:sz w:val="21"/>
          <w:szCs w:val="21"/>
          <w:highlight w:val="none"/>
        </w:rPr>
      </w:pPr>
      <w:r>
        <w:rPr>
          <w:rFonts w:hint="eastAsia" w:ascii="宋体" w:hAnsi="宋体" w:eastAsia="宋体" w:cs="宋体"/>
          <w:sz w:val="21"/>
          <w:szCs w:val="21"/>
          <w:highlight w:val="none"/>
          <w:u w:val="none"/>
        </w:rPr>
        <w:t>供应商</w:t>
      </w:r>
      <w:r>
        <w:rPr>
          <w:rFonts w:hint="eastAsia" w:ascii="宋体" w:hAnsi="宋体" w:eastAsia="宋体" w:cs="宋体"/>
          <w:sz w:val="21"/>
          <w:szCs w:val="21"/>
          <w:highlight w:val="none"/>
          <w:u w:val="none"/>
          <w:lang w:val="en-US" w:eastAsia="zh-CN"/>
        </w:rPr>
        <w:t>全称</w:t>
      </w:r>
      <w:r>
        <w:rPr>
          <w:rFonts w:hint="eastAsia" w:ascii="宋体" w:hAnsi="宋体" w:cs="宋体"/>
          <w:color w:val="auto"/>
          <w:sz w:val="21"/>
          <w:szCs w:val="21"/>
          <w:highlight w:val="none"/>
        </w:rPr>
        <w:t>：（盖章）</w:t>
      </w:r>
    </w:p>
    <w:p w14:paraId="6DCAFC8A">
      <w:pPr>
        <w:spacing w:line="360" w:lineRule="auto"/>
        <w:jc w:val="center"/>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日  期：  年    月   日</w:t>
      </w:r>
    </w:p>
    <w:p w14:paraId="2A6BCD4C">
      <w:pPr>
        <w:spacing w:line="360" w:lineRule="auto"/>
        <w:jc w:val="center"/>
        <w:rPr>
          <w:rFonts w:hint="eastAsia" w:ascii="宋体" w:hAnsi="宋体" w:eastAsia="宋体" w:cs="宋体"/>
          <w:sz w:val="21"/>
          <w:szCs w:val="21"/>
          <w:highlight w:val="none"/>
          <w:u w:val="none"/>
        </w:rPr>
      </w:pPr>
    </w:p>
    <w:p w14:paraId="125B9A8E">
      <w:pPr>
        <w:pStyle w:val="39"/>
        <w:spacing w:beforeAutospacing="0" w:afterAutospacing="0" w:line="440" w:lineRule="exact"/>
        <w:ind w:firstLine="0"/>
        <w:jc w:val="left"/>
        <w:rPr>
          <w:rFonts w:hint="default" w:asciiTheme="minorEastAsia" w:hAnsiTheme="minorEastAsia"/>
          <w:b w:val="0"/>
          <w:bCs w:val="0"/>
          <w:sz w:val="21"/>
          <w:szCs w:val="21"/>
          <w:highlight w:val="none"/>
          <w:lang w:val="en-US" w:eastAsia="zh-CN"/>
        </w:rPr>
      </w:pPr>
    </w:p>
    <w:p w14:paraId="2AA0E5C5">
      <w:pPr>
        <w:pStyle w:val="39"/>
        <w:spacing w:beforeAutospacing="0" w:afterAutospacing="0" w:line="440" w:lineRule="exact"/>
        <w:ind w:firstLine="0"/>
        <w:jc w:val="left"/>
        <w:rPr>
          <w:rFonts w:hint="default" w:asciiTheme="minorEastAsia" w:hAnsiTheme="minorEastAsia"/>
          <w:b w:val="0"/>
          <w:bCs w:val="0"/>
          <w:sz w:val="21"/>
          <w:szCs w:val="21"/>
          <w:highlight w:val="none"/>
          <w:lang w:val="en-US" w:eastAsia="zh-CN"/>
        </w:rPr>
      </w:pPr>
    </w:p>
    <w:p w14:paraId="5E9F4C15">
      <w:pPr>
        <w:pStyle w:val="39"/>
        <w:spacing w:beforeAutospacing="0" w:afterAutospacing="0" w:line="440" w:lineRule="exact"/>
        <w:ind w:firstLine="0"/>
        <w:jc w:val="left"/>
        <w:rPr>
          <w:rFonts w:hint="default" w:asciiTheme="minorEastAsia" w:hAnsiTheme="minorEastAsia"/>
          <w:b w:val="0"/>
          <w:bCs w:val="0"/>
          <w:sz w:val="21"/>
          <w:szCs w:val="21"/>
          <w:highlight w:val="none"/>
          <w:lang w:val="en-US" w:eastAsia="zh-CN"/>
        </w:rPr>
      </w:pPr>
    </w:p>
    <w:p w14:paraId="3043792C">
      <w:pPr>
        <w:pStyle w:val="39"/>
        <w:spacing w:beforeAutospacing="0" w:afterAutospacing="0" w:line="440" w:lineRule="exact"/>
        <w:ind w:firstLine="0"/>
        <w:jc w:val="left"/>
        <w:rPr>
          <w:rFonts w:hint="default" w:asciiTheme="minorEastAsia" w:hAnsiTheme="minorEastAsia"/>
          <w:b w:val="0"/>
          <w:bCs w:val="0"/>
          <w:sz w:val="21"/>
          <w:szCs w:val="21"/>
          <w:highlight w:val="none"/>
          <w:lang w:val="en-US"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8988826"/>
      <w:docPartObj>
        <w:docPartGallery w:val="autotext"/>
      </w:docPartObj>
    </w:sdtPr>
    <w:sdtContent>
      <w:p w14:paraId="498A47F1">
        <w:pPr>
          <w:pStyle w:val="11"/>
          <w:ind w:firstLine="360"/>
          <w:jc w:val="center"/>
        </w:pPr>
        <w:r>
          <w:fldChar w:fldCharType="begin"/>
        </w:r>
        <w:r>
          <w:instrText xml:space="preserve">PAGE   \* MERGEFORMAT</w:instrText>
        </w:r>
        <w:r>
          <w:fldChar w:fldCharType="separate"/>
        </w:r>
        <w:r>
          <w:rPr>
            <w:lang w:val="zh-CN"/>
          </w:rPr>
          <w:t>2</w:t>
        </w:r>
        <w:r>
          <w:fldChar w:fldCharType="end"/>
        </w:r>
      </w:p>
    </w:sdtContent>
  </w:sdt>
  <w:p w14:paraId="2B2A0265">
    <w:pPr>
      <w:pStyle w:val="3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5ED05B"/>
    <w:multiLevelType w:val="multilevel"/>
    <w:tmpl w:val="255ED05B"/>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iOTFlMGIyODhkYTI1OGVhYTA5ZTBlNzYwMGUwMGQifQ=="/>
  </w:docVars>
  <w:rsids>
    <w:rsidRoot w:val="00172A27"/>
    <w:rsid w:val="00015EC8"/>
    <w:rsid w:val="00027397"/>
    <w:rsid w:val="0004645D"/>
    <w:rsid w:val="00046864"/>
    <w:rsid w:val="00047BB8"/>
    <w:rsid w:val="00053046"/>
    <w:rsid w:val="000818DA"/>
    <w:rsid w:val="0008414E"/>
    <w:rsid w:val="00091EED"/>
    <w:rsid w:val="000B6FA8"/>
    <w:rsid w:val="000D6064"/>
    <w:rsid w:val="00106EC4"/>
    <w:rsid w:val="00111440"/>
    <w:rsid w:val="00112B63"/>
    <w:rsid w:val="0012098C"/>
    <w:rsid w:val="00132E01"/>
    <w:rsid w:val="00137121"/>
    <w:rsid w:val="00166460"/>
    <w:rsid w:val="00166C12"/>
    <w:rsid w:val="00172A27"/>
    <w:rsid w:val="00173C62"/>
    <w:rsid w:val="00174557"/>
    <w:rsid w:val="0018586D"/>
    <w:rsid w:val="001A3AB2"/>
    <w:rsid w:val="001A57B6"/>
    <w:rsid w:val="001B53DB"/>
    <w:rsid w:val="001C51A0"/>
    <w:rsid w:val="002143B8"/>
    <w:rsid w:val="00215D5F"/>
    <w:rsid w:val="00217562"/>
    <w:rsid w:val="00221839"/>
    <w:rsid w:val="00243383"/>
    <w:rsid w:val="002475AE"/>
    <w:rsid w:val="00255AD0"/>
    <w:rsid w:val="00271957"/>
    <w:rsid w:val="0028426D"/>
    <w:rsid w:val="00285322"/>
    <w:rsid w:val="00292948"/>
    <w:rsid w:val="0029540D"/>
    <w:rsid w:val="00295FCE"/>
    <w:rsid w:val="002A4922"/>
    <w:rsid w:val="002B0C85"/>
    <w:rsid w:val="00320C9B"/>
    <w:rsid w:val="0034092E"/>
    <w:rsid w:val="003427F6"/>
    <w:rsid w:val="00347A46"/>
    <w:rsid w:val="0035192C"/>
    <w:rsid w:val="00354453"/>
    <w:rsid w:val="00354C34"/>
    <w:rsid w:val="00391344"/>
    <w:rsid w:val="003A1E28"/>
    <w:rsid w:val="003B4C6C"/>
    <w:rsid w:val="003C5296"/>
    <w:rsid w:val="003C54BE"/>
    <w:rsid w:val="003F0E56"/>
    <w:rsid w:val="004125B1"/>
    <w:rsid w:val="00427F98"/>
    <w:rsid w:val="0045079E"/>
    <w:rsid w:val="004529E6"/>
    <w:rsid w:val="00455FD5"/>
    <w:rsid w:val="004617DE"/>
    <w:rsid w:val="00461E58"/>
    <w:rsid w:val="00463BF2"/>
    <w:rsid w:val="00465162"/>
    <w:rsid w:val="00467FE6"/>
    <w:rsid w:val="004E0F29"/>
    <w:rsid w:val="004E3841"/>
    <w:rsid w:val="004E6772"/>
    <w:rsid w:val="00523541"/>
    <w:rsid w:val="00524500"/>
    <w:rsid w:val="005257A0"/>
    <w:rsid w:val="005373F3"/>
    <w:rsid w:val="0055243A"/>
    <w:rsid w:val="00587521"/>
    <w:rsid w:val="005959DE"/>
    <w:rsid w:val="005D2ED3"/>
    <w:rsid w:val="0060391F"/>
    <w:rsid w:val="006452BC"/>
    <w:rsid w:val="006524DF"/>
    <w:rsid w:val="0065726C"/>
    <w:rsid w:val="00662172"/>
    <w:rsid w:val="0066773C"/>
    <w:rsid w:val="00685B9D"/>
    <w:rsid w:val="0069361C"/>
    <w:rsid w:val="006A27FD"/>
    <w:rsid w:val="006D6D35"/>
    <w:rsid w:val="006D7F34"/>
    <w:rsid w:val="006F191B"/>
    <w:rsid w:val="00714700"/>
    <w:rsid w:val="00716371"/>
    <w:rsid w:val="00720B0F"/>
    <w:rsid w:val="00720B5B"/>
    <w:rsid w:val="0072393E"/>
    <w:rsid w:val="00734976"/>
    <w:rsid w:val="00735827"/>
    <w:rsid w:val="00755D43"/>
    <w:rsid w:val="00780D14"/>
    <w:rsid w:val="007816CF"/>
    <w:rsid w:val="00794FAC"/>
    <w:rsid w:val="007B5150"/>
    <w:rsid w:val="007D2744"/>
    <w:rsid w:val="007E3A7B"/>
    <w:rsid w:val="007F759C"/>
    <w:rsid w:val="00822248"/>
    <w:rsid w:val="00851A59"/>
    <w:rsid w:val="00865BD2"/>
    <w:rsid w:val="00876331"/>
    <w:rsid w:val="008A7526"/>
    <w:rsid w:val="008C2640"/>
    <w:rsid w:val="008D2F62"/>
    <w:rsid w:val="00927A3A"/>
    <w:rsid w:val="0095498B"/>
    <w:rsid w:val="009620FE"/>
    <w:rsid w:val="00973C6A"/>
    <w:rsid w:val="009773B9"/>
    <w:rsid w:val="0098729C"/>
    <w:rsid w:val="009A1B0B"/>
    <w:rsid w:val="009D19E0"/>
    <w:rsid w:val="009D4169"/>
    <w:rsid w:val="009E04AF"/>
    <w:rsid w:val="009E3FE0"/>
    <w:rsid w:val="009F5CBC"/>
    <w:rsid w:val="00A07C50"/>
    <w:rsid w:val="00A22F13"/>
    <w:rsid w:val="00A63510"/>
    <w:rsid w:val="00A636EB"/>
    <w:rsid w:val="00A75D0F"/>
    <w:rsid w:val="00AA445F"/>
    <w:rsid w:val="00AC230D"/>
    <w:rsid w:val="00AC7886"/>
    <w:rsid w:val="00AF2E46"/>
    <w:rsid w:val="00AF3920"/>
    <w:rsid w:val="00B61B2D"/>
    <w:rsid w:val="00B65B38"/>
    <w:rsid w:val="00B748CD"/>
    <w:rsid w:val="00B96B6B"/>
    <w:rsid w:val="00BB0D45"/>
    <w:rsid w:val="00BD1A9C"/>
    <w:rsid w:val="00BE7843"/>
    <w:rsid w:val="00BF14F7"/>
    <w:rsid w:val="00BF623D"/>
    <w:rsid w:val="00C037C0"/>
    <w:rsid w:val="00C10364"/>
    <w:rsid w:val="00C40821"/>
    <w:rsid w:val="00C61C6E"/>
    <w:rsid w:val="00C64AA6"/>
    <w:rsid w:val="00C6742E"/>
    <w:rsid w:val="00C87FF6"/>
    <w:rsid w:val="00C90FDD"/>
    <w:rsid w:val="00C92B45"/>
    <w:rsid w:val="00CA7CE7"/>
    <w:rsid w:val="00CB5C3D"/>
    <w:rsid w:val="00CC0382"/>
    <w:rsid w:val="00CE0432"/>
    <w:rsid w:val="00CE1146"/>
    <w:rsid w:val="00CE2602"/>
    <w:rsid w:val="00CF1A80"/>
    <w:rsid w:val="00CF3FCF"/>
    <w:rsid w:val="00CF47B8"/>
    <w:rsid w:val="00CF542E"/>
    <w:rsid w:val="00D00F3E"/>
    <w:rsid w:val="00D04EAD"/>
    <w:rsid w:val="00D161FF"/>
    <w:rsid w:val="00D20B29"/>
    <w:rsid w:val="00D3382A"/>
    <w:rsid w:val="00D550E3"/>
    <w:rsid w:val="00D55D27"/>
    <w:rsid w:val="00D724D7"/>
    <w:rsid w:val="00D766C9"/>
    <w:rsid w:val="00DA4FAF"/>
    <w:rsid w:val="00DD5445"/>
    <w:rsid w:val="00DE200F"/>
    <w:rsid w:val="00DF7534"/>
    <w:rsid w:val="00E34E0F"/>
    <w:rsid w:val="00E354B7"/>
    <w:rsid w:val="00E53D80"/>
    <w:rsid w:val="00EA226D"/>
    <w:rsid w:val="00ED0DA8"/>
    <w:rsid w:val="00ED3259"/>
    <w:rsid w:val="00ED4F00"/>
    <w:rsid w:val="00ED629C"/>
    <w:rsid w:val="00F04D35"/>
    <w:rsid w:val="00F05E1E"/>
    <w:rsid w:val="00F23A80"/>
    <w:rsid w:val="00F254BD"/>
    <w:rsid w:val="00F4491E"/>
    <w:rsid w:val="00F65A6E"/>
    <w:rsid w:val="00F71394"/>
    <w:rsid w:val="00F7513D"/>
    <w:rsid w:val="00FA0028"/>
    <w:rsid w:val="00FA4B2E"/>
    <w:rsid w:val="00FE0994"/>
    <w:rsid w:val="014036E0"/>
    <w:rsid w:val="015C3D17"/>
    <w:rsid w:val="01AE0C97"/>
    <w:rsid w:val="02781E07"/>
    <w:rsid w:val="02851591"/>
    <w:rsid w:val="02BD5381"/>
    <w:rsid w:val="02D505AD"/>
    <w:rsid w:val="034115E7"/>
    <w:rsid w:val="034E4AD1"/>
    <w:rsid w:val="037E0789"/>
    <w:rsid w:val="04CF1FA6"/>
    <w:rsid w:val="04DA55BE"/>
    <w:rsid w:val="056E5657"/>
    <w:rsid w:val="062C42CE"/>
    <w:rsid w:val="068A6E34"/>
    <w:rsid w:val="06E37D73"/>
    <w:rsid w:val="075F0DF1"/>
    <w:rsid w:val="07994E3B"/>
    <w:rsid w:val="07A02A3F"/>
    <w:rsid w:val="07A40F48"/>
    <w:rsid w:val="0854758E"/>
    <w:rsid w:val="08992D34"/>
    <w:rsid w:val="09132265"/>
    <w:rsid w:val="095D46A1"/>
    <w:rsid w:val="0A7F51C7"/>
    <w:rsid w:val="0ABC363A"/>
    <w:rsid w:val="0AD8294B"/>
    <w:rsid w:val="0B4B3B00"/>
    <w:rsid w:val="0B8A23C1"/>
    <w:rsid w:val="0BAE3813"/>
    <w:rsid w:val="0C8C0749"/>
    <w:rsid w:val="0C902C8A"/>
    <w:rsid w:val="0D25470E"/>
    <w:rsid w:val="0D281567"/>
    <w:rsid w:val="0D4D2FC1"/>
    <w:rsid w:val="0E0362D5"/>
    <w:rsid w:val="0E966A8C"/>
    <w:rsid w:val="0E9C09EC"/>
    <w:rsid w:val="0EB30C4F"/>
    <w:rsid w:val="0EE61CD2"/>
    <w:rsid w:val="0F6D24BC"/>
    <w:rsid w:val="0F7D537E"/>
    <w:rsid w:val="0FB77B29"/>
    <w:rsid w:val="10007707"/>
    <w:rsid w:val="10831E63"/>
    <w:rsid w:val="11AB711C"/>
    <w:rsid w:val="12431559"/>
    <w:rsid w:val="129D1FA7"/>
    <w:rsid w:val="12EF1B96"/>
    <w:rsid w:val="12F015A0"/>
    <w:rsid w:val="137D2B9A"/>
    <w:rsid w:val="14477BA7"/>
    <w:rsid w:val="157401E7"/>
    <w:rsid w:val="15BF3E2F"/>
    <w:rsid w:val="169263C8"/>
    <w:rsid w:val="16A61788"/>
    <w:rsid w:val="16BA3E2C"/>
    <w:rsid w:val="17666D47"/>
    <w:rsid w:val="1792502D"/>
    <w:rsid w:val="18557EE9"/>
    <w:rsid w:val="18BC4109"/>
    <w:rsid w:val="192F5D4A"/>
    <w:rsid w:val="193260E4"/>
    <w:rsid w:val="1935061A"/>
    <w:rsid w:val="19835197"/>
    <w:rsid w:val="1A4F2C83"/>
    <w:rsid w:val="1AA97459"/>
    <w:rsid w:val="1AD2708F"/>
    <w:rsid w:val="1B5F5046"/>
    <w:rsid w:val="1B9509DF"/>
    <w:rsid w:val="1BA002D8"/>
    <w:rsid w:val="1BB42C2C"/>
    <w:rsid w:val="1CAC4347"/>
    <w:rsid w:val="1D1C1092"/>
    <w:rsid w:val="1D605A5A"/>
    <w:rsid w:val="1DFD1285"/>
    <w:rsid w:val="1EC70509"/>
    <w:rsid w:val="1F4A0271"/>
    <w:rsid w:val="1FC7762D"/>
    <w:rsid w:val="205730E8"/>
    <w:rsid w:val="20733730"/>
    <w:rsid w:val="20A83FAF"/>
    <w:rsid w:val="212D5EEC"/>
    <w:rsid w:val="215025DE"/>
    <w:rsid w:val="21CC717D"/>
    <w:rsid w:val="21FF314F"/>
    <w:rsid w:val="22424AA4"/>
    <w:rsid w:val="22F62B8A"/>
    <w:rsid w:val="23092164"/>
    <w:rsid w:val="23254D08"/>
    <w:rsid w:val="23534E2B"/>
    <w:rsid w:val="23FF283A"/>
    <w:rsid w:val="242C02D7"/>
    <w:rsid w:val="24533DC2"/>
    <w:rsid w:val="246413D6"/>
    <w:rsid w:val="2532334D"/>
    <w:rsid w:val="263F7F7C"/>
    <w:rsid w:val="26750FF7"/>
    <w:rsid w:val="26E9418F"/>
    <w:rsid w:val="27194423"/>
    <w:rsid w:val="27290FC5"/>
    <w:rsid w:val="275D74F8"/>
    <w:rsid w:val="284E5500"/>
    <w:rsid w:val="28A77F49"/>
    <w:rsid w:val="28FC627B"/>
    <w:rsid w:val="28FE41FC"/>
    <w:rsid w:val="29345C52"/>
    <w:rsid w:val="2996274E"/>
    <w:rsid w:val="29C341CE"/>
    <w:rsid w:val="29FF33A9"/>
    <w:rsid w:val="2A4648B7"/>
    <w:rsid w:val="2A9167A6"/>
    <w:rsid w:val="2B005440"/>
    <w:rsid w:val="2C03574A"/>
    <w:rsid w:val="2C117DB2"/>
    <w:rsid w:val="2C7B3B05"/>
    <w:rsid w:val="2CC277F5"/>
    <w:rsid w:val="2D0725AE"/>
    <w:rsid w:val="2D67525C"/>
    <w:rsid w:val="2D784F24"/>
    <w:rsid w:val="2E5E7AF7"/>
    <w:rsid w:val="2ED51684"/>
    <w:rsid w:val="2EE73822"/>
    <w:rsid w:val="2FAD4FD9"/>
    <w:rsid w:val="2FB346FB"/>
    <w:rsid w:val="2FFA5778"/>
    <w:rsid w:val="303D7B67"/>
    <w:rsid w:val="30495C84"/>
    <w:rsid w:val="30650005"/>
    <w:rsid w:val="310333AD"/>
    <w:rsid w:val="311D4F87"/>
    <w:rsid w:val="314B3E80"/>
    <w:rsid w:val="31522189"/>
    <w:rsid w:val="318A49A8"/>
    <w:rsid w:val="329E6CD8"/>
    <w:rsid w:val="33440753"/>
    <w:rsid w:val="335F5384"/>
    <w:rsid w:val="33773E42"/>
    <w:rsid w:val="33BA4DC6"/>
    <w:rsid w:val="34E14EA2"/>
    <w:rsid w:val="34E346A0"/>
    <w:rsid w:val="359B1151"/>
    <w:rsid w:val="35AD49A2"/>
    <w:rsid w:val="36172BC3"/>
    <w:rsid w:val="36CC7C95"/>
    <w:rsid w:val="36EB650A"/>
    <w:rsid w:val="378133A9"/>
    <w:rsid w:val="383A233E"/>
    <w:rsid w:val="39101F1B"/>
    <w:rsid w:val="392D7EB3"/>
    <w:rsid w:val="39720FC7"/>
    <w:rsid w:val="39CD52E9"/>
    <w:rsid w:val="3A64388F"/>
    <w:rsid w:val="3B0B043D"/>
    <w:rsid w:val="3BDF2457"/>
    <w:rsid w:val="3C8E39AA"/>
    <w:rsid w:val="3CA53635"/>
    <w:rsid w:val="3D023EB0"/>
    <w:rsid w:val="3D23372C"/>
    <w:rsid w:val="3DF80C94"/>
    <w:rsid w:val="3E064F5A"/>
    <w:rsid w:val="3E161B6B"/>
    <w:rsid w:val="3E7F5998"/>
    <w:rsid w:val="3F0056DB"/>
    <w:rsid w:val="3F1A3023"/>
    <w:rsid w:val="3F243A9D"/>
    <w:rsid w:val="3FBA1CF8"/>
    <w:rsid w:val="40350295"/>
    <w:rsid w:val="406E1D8D"/>
    <w:rsid w:val="42053C57"/>
    <w:rsid w:val="42214BD9"/>
    <w:rsid w:val="42324DFA"/>
    <w:rsid w:val="428E32B8"/>
    <w:rsid w:val="42FA74B4"/>
    <w:rsid w:val="431353F3"/>
    <w:rsid w:val="43455446"/>
    <w:rsid w:val="43692E36"/>
    <w:rsid w:val="44DA072F"/>
    <w:rsid w:val="454D0F8E"/>
    <w:rsid w:val="45FC0A54"/>
    <w:rsid w:val="4604222D"/>
    <w:rsid w:val="461D469A"/>
    <w:rsid w:val="466976E6"/>
    <w:rsid w:val="46EA0CE7"/>
    <w:rsid w:val="470D4256"/>
    <w:rsid w:val="472208AE"/>
    <w:rsid w:val="472260CF"/>
    <w:rsid w:val="47704C41"/>
    <w:rsid w:val="47B925F3"/>
    <w:rsid w:val="47E90E27"/>
    <w:rsid w:val="485D669B"/>
    <w:rsid w:val="48744E15"/>
    <w:rsid w:val="48910AEC"/>
    <w:rsid w:val="48B3170D"/>
    <w:rsid w:val="48B41562"/>
    <w:rsid w:val="48E25635"/>
    <w:rsid w:val="493C7DE9"/>
    <w:rsid w:val="4A10240E"/>
    <w:rsid w:val="4A1E13B4"/>
    <w:rsid w:val="4A2C49B0"/>
    <w:rsid w:val="4A7D1B0F"/>
    <w:rsid w:val="4AAC50D1"/>
    <w:rsid w:val="4AE82438"/>
    <w:rsid w:val="4C5A2B74"/>
    <w:rsid w:val="4D0227B8"/>
    <w:rsid w:val="4D2D20D9"/>
    <w:rsid w:val="4D4B1038"/>
    <w:rsid w:val="4DA074F7"/>
    <w:rsid w:val="4DA33F07"/>
    <w:rsid w:val="4DDE52C0"/>
    <w:rsid w:val="4E4353B4"/>
    <w:rsid w:val="4FEE0CC3"/>
    <w:rsid w:val="508605D9"/>
    <w:rsid w:val="50A1397F"/>
    <w:rsid w:val="51C75DFE"/>
    <w:rsid w:val="52741FCB"/>
    <w:rsid w:val="52D06B10"/>
    <w:rsid w:val="53536515"/>
    <w:rsid w:val="536B21BA"/>
    <w:rsid w:val="53A862CC"/>
    <w:rsid w:val="542A0FDA"/>
    <w:rsid w:val="544D7D8B"/>
    <w:rsid w:val="54E877FB"/>
    <w:rsid w:val="54ED53D0"/>
    <w:rsid w:val="55091CCC"/>
    <w:rsid w:val="552B6422"/>
    <w:rsid w:val="560A279C"/>
    <w:rsid w:val="56307253"/>
    <w:rsid w:val="56453199"/>
    <w:rsid w:val="564B4B24"/>
    <w:rsid w:val="5797379E"/>
    <w:rsid w:val="582F6DAB"/>
    <w:rsid w:val="58AB39BB"/>
    <w:rsid w:val="58AD45AF"/>
    <w:rsid w:val="58D4718C"/>
    <w:rsid w:val="59581771"/>
    <w:rsid w:val="59A82CA5"/>
    <w:rsid w:val="5A1804F3"/>
    <w:rsid w:val="5A4D5D8E"/>
    <w:rsid w:val="5AD536B4"/>
    <w:rsid w:val="5AEA4CCC"/>
    <w:rsid w:val="5B031B11"/>
    <w:rsid w:val="5B96574B"/>
    <w:rsid w:val="5BB832C2"/>
    <w:rsid w:val="5C5A652B"/>
    <w:rsid w:val="5D320FC0"/>
    <w:rsid w:val="5DE138D8"/>
    <w:rsid w:val="5E1921ED"/>
    <w:rsid w:val="5F3E1CCC"/>
    <w:rsid w:val="5F7D5E8E"/>
    <w:rsid w:val="5F7F522A"/>
    <w:rsid w:val="601337BB"/>
    <w:rsid w:val="606A165C"/>
    <w:rsid w:val="60953A2C"/>
    <w:rsid w:val="62A87E16"/>
    <w:rsid w:val="62CA561A"/>
    <w:rsid w:val="6313315F"/>
    <w:rsid w:val="63531AF3"/>
    <w:rsid w:val="63CD6C1F"/>
    <w:rsid w:val="643A2D32"/>
    <w:rsid w:val="64A56430"/>
    <w:rsid w:val="65055217"/>
    <w:rsid w:val="65787318"/>
    <w:rsid w:val="65BB2793"/>
    <w:rsid w:val="667027CF"/>
    <w:rsid w:val="6688694C"/>
    <w:rsid w:val="67112E9A"/>
    <w:rsid w:val="67A410D5"/>
    <w:rsid w:val="68245589"/>
    <w:rsid w:val="68777DD2"/>
    <w:rsid w:val="69983CE0"/>
    <w:rsid w:val="69DC3516"/>
    <w:rsid w:val="6A1C1694"/>
    <w:rsid w:val="6A751DB0"/>
    <w:rsid w:val="6AB95533"/>
    <w:rsid w:val="6B022942"/>
    <w:rsid w:val="6B037E0E"/>
    <w:rsid w:val="6BDC4305"/>
    <w:rsid w:val="6BDE41BB"/>
    <w:rsid w:val="6C5462A8"/>
    <w:rsid w:val="6C917FD7"/>
    <w:rsid w:val="6D610668"/>
    <w:rsid w:val="6D865F2E"/>
    <w:rsid w:val="6D9F3D56"/>
    <w:rsid w:val="6E3A2CD6"/>
    <w:rsid w:val="6E624C58"/>
    <w:rsid w:val="6F9642FE"/>
    <w:rsid w:val="70741DD0"/>
    <w:rsid w:val="71BB7860"/>
    <w:rsid w:val="71E13181"/>
    <w:rsid w:val="72000DEE"/>
    <w:rsid w:val="72440385"/>
    <w:rsid w:val="73761484"/>
    <w:rsid w:val="743F3C99"/>
    <w:rsid w:val="74835482"/>
    <w:rsid w:val="74877DC7"/>
    <w:rsid w:val="755802CB"/>
    <w:rsid w:val="755C6A27"/>
    <w:rsid w:val="75890D8F"/>
    <w:rsid w:val="75B043EA"/>
    <w:rsid w:val="76D90F68"/>
    <w:rsid w:val="77C1540B"/>
    <w:rsid w:val="783E7320"/>
    <w:rsid w:val="78CB19C0"/>
    <w:rsid w:val="78F35EFE"/>
    <w:rsid w:val="78FF5669"/>
    <w:rsid w:val="7918780F"/>
    <w:rsid w:val="793275BA"/>
    <w:rsid w:val="79A724F1"/>
    <w:rsid w:val="7A4B7878"/>
    <w:rsid w:val="7A6D100D"/>
    <w:rsid w:val="7B22201C"/>
    <w:rsid w:val="7BBA17D8"/>
    <w:rsid w:val="7C5F16F8"/>
    <w:rsid w:val="7C9D3E10"/>
    <w:rsid w:val="7CAF2E48"/>
    <w:rsid w:val="7CB122FF"/>
    <w:rsid w:val="7CFF02A8"/>
    <w:rsid w:val="7DBA67DE"/>
    <w:rsid w:val="7DEE3421"/>
    <w:rsid w:val="7DF53ACA"/>
    <w:rsid w:val="7E361EBF"/>
    <w:rsid w:val="7E7D57AD"/>
    <w:rsid w:val="7ED73665"/>
    <w:rsid w:val="7F0E4C61"/>
    <w:rsid w:val="7F7F4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uto"/>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unhideWhenUsed/>
    <w:qFormat/>
    <w:uiPriority w:val="0"/>
    <w:pPr>
      <w:spacing w:beforeAutospacing="1" w:afterAutospacing="1"/>
      <w:outlineLvl w:val="1"/>
    </w:pPr>
    <w:rPr>
      <w:rFonts w:hint="eastAsia" w:ascii="宋体" w:hAnsi="宋体" w:eastAsia="宋体" w:cs="Times New Roman"/>
      <w:b/>
      <w:bCs/>
      <w:kern w:val="0"/>
      <w:sz w:val="36"/>
      <w:szCs w:val="36"/>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style>
  <w:style w:type="paragraph" w:styleId="5">
    <w:name w:val="toa heading"/>
    <w:basedOn w:val="1"/>
    <w:next w:val="1"/>
    <w:qFormat/>
    <w:uiPriority w:val="0"/>
    <w:pPr>
      <w:spacing w:before="120"/>
    </w:pPr>
    <w:rPr>
      <w:rFonts w:asciiTheme="majorHAnsi" w:hAnsiTheme="majorHAnsi" w:eastAsiaTheme="majorEastAsia" w:cstheme="majorBidi"/>
      <w:sz w:val="24"/>
    </w:rPr>
  </w:style>
  <w:style w:type="paragraph" w:styleId="6">
    <w:name w:val="annotation text"/>
    <w:basedOn w:val="1"/>
    <w:link w:val="37"/>
    <w:qFormat/>
    <w:uiPriority w:val="0"/>
  </w:style>
  <w:style w:type="paragraph" w:styleId="7">
    <w:name w:val="Body Text"/>
    <w:basedOn w:val="1"/>
    <w:unhideWhenUsed/>
    <w:qFormat/>
    <w:uiPriority w:val="0"/>
    <w:pPr>
      <w:spacing w:after="120"/>
    </w:pPr>
    <w:rPr>
      <w:rFonts w:ascii="Calibri" w:hAnsi="Calibri"/>
      <w:szCs w:val="22"/>
    </w:rPr>
  </w:style>
  <w:style w:type="paragraph" w:styleId="8">
    <w:name w:val="Body Text Indent"/>
    <w:basedOn w:val="1"/>
    <w:next w:val="9"/>
    <w:qFormat/>
    <w:uiPriority w:val="0"/>
    <w:pPr>
      <w:ind w:firstLine="645"/>
    </w:pPr>
    <w:rPr>
      <w:rFonts w:ascii="楷体_GB2312" w:eastAsia="楷体_GB2312"/>
      <w:sz w:val="32"/>
      <w:szCs w:val="32"/>
    </w:rPr>
  </w:style>
  <w:style w:type="paragraph" w:styleId="9">
    <w:name w:val="envelope return"/>
    <w:qFormat/>
    <w:uiPriority w:val="0"/>
    <w:pPr>
      <w:widowControl w:val="0"/>
      <w:jc w:val="both"/>
    </w:pPr>
    <w:rPr>
      <w:rFonts w:hint="default" w:ascii="Calibri Light" w:hAnsi="Calibri Light" w:eastAsia="宋体" w:cs="Times New Roman"/>
      <w:sz w:val="21"/>
      <w:szCs w:val="24"/>
      <w:lang w:val="en-US" w:eastAsia="zh-CN" w:bidi="ar-SA"/>
    </w:rPr>
  </w:style>
  <w:style w:type="paragraph" w:styleId="10">
    <w:name w:val="Plain Text"/>
    <w:basedOn w:val="1"/>
    <w:unhideWhenUsed/>
    <w:qFormat/>
    <w:uiPriority w:val="0"/>
    <w:rPr>
      <w:rFonts w:ascii="宋体" w:hAnsi="Courier New" w:cs="Courier New"/>
      <w:szCs w:val="21"/>
    </w:rPr>
  </w:style>
  <w:style w:type="paragraph" w:styleId="11">
    <w:name w:val="footer"/>
    <w:basedOn w:val="1"/>
    <w:link w:val="32"/>
    <w:autoRedefine/>
    <w:qFormat/>
    <w:uiPriority w:val="99"/>
    <w:pPr>
      <w:tabs>
        <w:tab w:val="center" w:pos="4153"/>
        <w:tab w:val="right" w:pos="8306"/>
      </w:tabs>
      <w:snapToGrid w:val="0"/>
    </w:pPr>
    <w:rPr>
      <w:sz w:val="18"/>
      <w:szCs w:val="18"/>
    </w:rPr>
  </w:style>
  <w:style w:type="paragraph" w:styleId="12">
    <w:name w:val="header"/>
    <w:basedOn w:val="1"/>
    <w:link w:val="40"/>
    <w:qFormat/>
    <w:uiPriority w:val="0"/>
    <w:pPr>
      <w:tabs>
        <w:tab w:val="center" w:pos="4153"/>
        <w:tab w:val="right" w:pos="8306"/>
      </w:tabs>
      <w:snapToGrid w:val="0"/>
      <w:spacing w:line="240" w:lineRule="auto"/>
      <w:jc w:val="center"/>
    </w:pPr>
    <w:rPr>
      <w:sz w:val="18"/>
      <w:szCs w:val="18"/>
    </w:rPr>
  </w:style>
  <w:style w:type="paragraph" w:styleId="13">
    <w:name w:val="toc 1"/>
    <w:basedOn w:val="1"/>
    <w:next w:val="1"/>
    <w:autoRedefine/>
    <w:qFormat/>
    <w:uiPriority w:val="0"/>
    <w:pPr>
      <w:ind w:firstLine="420" w:firstLineChars="200"/>
    </w:pPr>
  </w:style>
  <w:style w:type="paragraph" w:styleId="14">
    <w:name w:val="toc 2"/>
    <w:basedOn w:val="1"/>
    <w:next w:val="1"/>
    <w:unhideWhenUsed/>
    <w:qFormat/>
    <w:uiPriority w:val="39"/>
    <w:pPr>
      <w:spacing w:after="57"/>
      <w:ind w:left="283"/>
    </w:pPr>
    <w:rPr>
      <w:rFonts w:ascii="Times New Roman" w:hAnsi="Times New Roman" w:eastAsia="宋体" w:cs="Times New Roman"/>
      <w:kern w:val="0"/>
      <w:sz w:val="18"/>
      <w:szCs w:val="20"/>
    </w:rPr>
  </w:style>
  <w:style w:type="paragraph" w:styleId="15">
    <w:name w:val="Normal (Web)"/>
    <w:basedOn w:val="1"/>
    <w:autoRedefine/>
    <w:qFormat/>
    <w:uiPriority w:val="0"/>
    <w:pPr>
      <w:spacing w:beforeAutospacing="1" w:afterAutospacing="1"/>
      <w:ind w:firstLine="1044"/>
      <w:jc w:val="center"/>
    </w:pPr>
    <w:rPr>
      <w:rFonts w:cs="Times New Roman"/>
      <w:b/>
      <w:bCs/>
      <w:kern w:val="0"/>
      <w:sz w:val="52"/>
      <w:szCs w:val="52"/>
    </w:rPr>
  </w:style>
  <w:style w:type="paragraph" w:styleId="16">
    <w:name w:val="annotation subject"/>
    <w:basedOn w:val="6"/>
    <w:next w:val="6"/>
    <w:link w:val="38"/>
    <w:qFormat/>
    <w:uiPriority w:val="0"/>
    <w:rPr>
      <w:b/>
      <w:bCs/>
    </w:rPr>
  </w:style>
  <w:style w:type="paragraph" w:styleId="17">
    <w:name w:val="Body Text First Indent"/>
    <w:basedOn w:val="1"/>
    <w:next w:val="1"/>
    <w:unhideWhenUsed/>
    <w:qFormat/>
    <w:uiPriority w:val="99"/>
    <w:rPr>
      <w:rFonts w:ascii="Times New Roman" w:hAnsi="Times New Roman" w:eastAsia="宋体" w:cs="Times New Roman"/>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rFonts w:ascii="Times New Roman" w:hAnsi="Times New Roman" w:eastAsia="宋体" w:cs="Times New Roman"/>
      <w:b/>
      <w:bCs/>
    </w:rPr>
  </w:style>
  <w:style w:type="character" w:styleId="22">
    <w:name w:val="page number"/>
    <w:basedOn w:val="20"/>
    <w:qFormat/>
    <w:uiPriority w:val="0"/>
  </w:style>
  <w:style w:type="character" w:styleId="23">
    <w:name w:val="HTML Acronym"/>
    <w:basedOn w:val="20"/>
    <w:qFormat/>
    <w:uiPriority w:val="0"/>
  </w:style>
  <w:style w:type="character" w:styleId="24">
    <w:name w:val="Hyperlink"/>
    <w:basedOn w:val="20"/>
    <w:qFormat/>
    <w:uiPriority w:val="0"/>
    <w:rPr>
      <w:color w:val="0000FF"/>
      <w:u w:val="single"/>
    </w:rPr>
  </w:style>
  <w:style w:type="character" w:styleId="25">
    <w:name w:val="annotation reference"/>
    <w:basedOn w:val="20"/>
    <w:qFormat/>
    <w:uiPriority w:val="0"/>
    <w:rPr>
      <w:sz w:val="21"/>
      <w:szCs w:val="21"/>
    </w:rPr>
  </w:style>
  <w:style w:type="character" w:styleId="26">
    <w:name w:val="HTML Sample"/>
    <w:basedOn w:val="20"/>
    <w:qFormat/>
    <w:uiPriority w:val="0"/>
    <w:rPr>
      <w:rFonts w:ascii="Courier New" w:hAnsi="Courier New" w:cs="Courier New"/>
    </w:rPr>
  </w:style>
  <w:style w:type="paragraph" w:customStyle="1" w:styleId="27">
    <w:name w:val="正文首行缩进 21"/>
    <w:basedOn w:val="28"/>
    <w:next w:val="30"/>
    <w:qFormat/>
    <w:uiPriority w:val="99"/>
    <w:pPr>
      <w:spacing w:line="360" w:lineRule="auto"/>
      <w:ind w:firstLine="420"/>
    </w:pPr>
    <w:rPr>
      <w:rFonts w:ascii="宋体" w:hAnsi="宋体"/>
    </w:rPr>
  </w:style>
  <w:style w:type="paragraph" w:customStyle="1" w:styleId="28">
    <w:name w:val="正文文本缩进1"/>
    <w:basedOn w:val="1"/>
    <w:next w:val="29"/>
    <w:qFormat/>
    <w:uiPriority w:val="0"/>
    <w:pPr>
      <w:ind w:firstLine="645"/>
    </w:pPr>
    <w:rPr>
      <w:rFonts w:ascii="楷体_GB2312" w:eastAsia="楷体_GB2312"/>
      <w:sz w:val="32"/>
      <w:szCs w:val="20"/>
    </w:rPr>
  </w:style>
  <w:style w:type="paragraph" w:customStyle="1" w:styleId="29">
    <w:name w:val="寄信人地址1"/>
    <w:basedOn w:val="1"/>
    <w:unhideWhenUsed/>
    <w:qFormat/>
    <w:uiPriority w:val="99"/>
    <w:rPr>
      <w:rFonts w:ascii="Arial" w:hAnsi="Arial"/>
    </w:rPr>
  </w:style>
  <w:style w:type="paragraph" w:customStyle="1" w:styleId="30">
    <w:name w:val="正文缩进1"/>
    <w:basedOn w:val="1"/>
    <w:qFormat/>
    <w:uiPriority w:val="0"/>
    <w:pPr>
      <w:ind w:firstLine="420"/>
    </w:pPr>
  </w:style>
  <w:style w:type="paragraph" w:customStyle="1" w:styleId="31">
    <w:name w:val="Default"/>
    <w:qFormat/>
    <w:uiPriority w:val="99"/>
    <w:pPr>
      <w:widowControl w:val="0"/>
      <w:autoSpaceDE w:val="0"/>
      <w:autoSpaceDN w:val="0"/>
      <w:adjustRightInd w:val="0"/>
      <w:spacing w:line="360" w:lineRule="auto"/>
    </w:pPr>
    <w:rPr>
      <w:rFonts w:ascii="宋体" w:hAnsi="宋体" w:eastAsia="华文细黑" w:cs="宋体"/>
      <w:color w:val="000000"/>
      <w:sz w:val="24"/>
      <w:szCs w:val="24"/>
      <w:lang w:val="en-US" w:eastAsia="zh-CN" w:bidi="ar-SA"/>
    </w:rPr>
  </w:style>
  <w:style w:type="character" w:customStyle="1" w:styleId="32">
    <w:name w:val="页脚 字符"/>
    <w:basedOn w:val="20"/>
    <w:link w:val="11"/>
    <w:autoRedefine/>
    <w:qFormat/>
    <w:uiPriority w:val="99"/>
    <w:rPr>
      <w:rFonts w:asciiTheme="minorHAnsi" w:hAnsiTheme="minorHAnsi" w:eastAsiaTheme="minorEastAsia" w:cstheme="minorBidi"/>
      <w:kern w:val="2"/>
      <w:sz w:val="18"/>
      <w:szCs w:val="18"/>
    </w:rPr>
  </w:style>
  <w:style w:type="character" w:customStyle="1" w:styleId="33">
    <w:name w:val="NormalCharacter"/>
    <w:semiHidden/>
    <w:qFormat/>
    <w:uiPriority w:val="0"/>
  </w:style>
  <w:style w:type="paragraph" w:customStyle="1" w:styleId="34">
    <w:name w:val="页脚1"/>
    <w:basedOn w:val="1"/>
    <w:unhideWhenUsed/>
    <w:qFormat/>
    <w:uiPriority w:val="99"/>
    <w:pPr>
      <w:tabs>
        <w:tab w:val="center" w:pos="4153"/>
        <w:tab w:val="right" w:pos="8306"/>
      </w:tabs>
    </w:pPr>
    <w:rPr>
      <w:sz w:val="18"/>
      <w:szCs w:val="18"/>
    </w:rPr>
  </w:style>
  <w:style w:type="paragraph" w:styleId="35">
    <w:name w:val="List Paragraph"/>
    <w:basedOn w:val="1"/>
    <w:unhideWhenUsed/>
    <w:qFormat/>
    <w:uiPriority w:val="99"/>
  </w:style>
  <w:style w:type="paragraph" w:customStyle="1" w:styleId="36">
    <w:name w:val="Revision"/>
    <w:hidden/>
    <w:unhideWhenUsed/>
    <w:qFormat/>
    <w:uiPriority w:val="99"/>
    <w:pPr>
      <w:spacing w:line="360" w:lineRule="auto"/>
    </w:pPr>
    <w:rPr>
      <w:rFonts w:asciiTheme="minorHAnsi" w:hAnsiTheme="minorHAnsi" w:eastAsiaTheme="minorEastAsia" w:cstheme="minorBidi"/>
      <w:kern w:val="2"/>
      <w:sz w:val="21"/>
      <w:szCs w:val="24"/>
      <w:lang w:val="en-US" w:eastAsia="zh-CN" w:bidi="ar-SA"/>
    </w:rPr>
  </w:style>
  <w:style w:type="character" w:customStyle="1" w:styleId="37">
    <w:name w:val="批注文字 字符"/>
    <w:basedOn w:val="20"/>
    <w:link w:val="6"/>
    <w:qFormat/>
    <w:uiPriority w:val="0"/>
    <w:rPr>
      <w:rFonts w:asciiTheme="minorHAnsi" w:hAnsiTheme="minorHAnsi" w:eastAsiaTheme="minorEastAsia" w:cstheme="minorBidi"/>
      <w:kern w:val="2"/>
      <w:sz w:val="21"/>
      <w:szCs w:val="24"/>
    </w:rPr>
  </w:style>
  <w:style w:type="character" w:customStyle="1" w:styleId="38">
    <w:name w:val="批注主题 字符"/>
    <w:basedOn w:val="37"/>
    <w:link w:val="16"/>
    <w:qFormat/>
    <w:uiPriority w:val="0"/>
    <w:rPr>
      <w:rFonts w:asciiTheme="minorHAnsi" w:hAnsiTheme="minorHAnsi" w:eastAsiaTheme="minorEastAsia" w:cstheme="minorBidi"/>
      <w:b/>
      <w:bCs/>
      <w:kern w:val="2"/>
      <w:sz w:val="21"/>
      <w:szCs w:val="24"/>
    </w:rPr>
  </w:style>
  <w:style w:type="paragraph" w:customStyle="1" w:styleId="39">
    <w:name w:val="样式1"/>
    <w:basedOn w:val="15"/>
    <w:qFormat/>
    <w:uiPriority w:val="0"/>
  </w:style>
  <w:style w:type="character" w:customStyle="1" w:styleId="40">
    <w:name w:val="页眉 字符"/>
    <w:basedOn w:val="20"/>
    <w:link w:val="12"/>
    <w:qFormat/>
    <w:uiPriority w:val="0"/>
    <w:rPr>
      <w:rFonts w:asciiTheme="minorHAnsi" w:hAnsiTheme="minorHAnsi" w:eastAsiaTheme="minorEastAsia" w:cstheme="minorBidi"/>
      <w:kern w:val="2"/>
      <w:sz w:val="18"/>
      <w:szCs w:val="18"/>
    </w:rPr>
  </w:style>
  <w:style w:type="paragraph" w:customStyle="1" w:styleId="4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2">
    <w:name w:val="普通正文"/>
    <w:basedOn w:val="1"/>
    <w:autoRedefine/>
    <w:qFormat/>
    <w:uiPriority w:val="0"/>
    <w:pPr>
      <w:widowControl w:val="0"/>
      <w:adjustRightInd w:val="0"/>
      <w:ind w:firstLine="480" w:firstLineChars="200"/>
    </w:pPr>
    <w:rPr>
      <w:rFonts w:ascii="Arial" w:hAnsi="Arial" w:eastAsia="等线" w:cs="Arial"/>
      <w:sz w:val="24"/>
    </w:rPr>
  </w:style>
  <w:style w:type="paragraph" w:customStyle="1" w:styleId="43">
    <w:name w:val="Fließtext"/>
    <w:qFormat/>
    <w:uiPriority w:val="0"/>
    <w:rPr>
      <w:rFonts w:hint="default" w:ascii="Times New Roman" w:hAnsi="Times New Roman" w:eastAsia="宋体" w:cs="Times New Roman"/>
      <w:lang w:val="en-US" w:eastAsia="zh-CN" w:bidi="ar-SA"/>
    </w:rPr>
  </w:style>
  <w:style w:type="paragraph" w:customStyle="1" w:styleId="44">
    <w:name w:val="目录 11"/>
    <w:basedOn w:val="1"/>
    <w:next w:val="1"/>
    <w:qFormat/>
    <w:uiPriority w:val="39"/>
    <w:pPr>
      <w:tabs>
        <w:tab w:val="right" w:leader="dot" w:pos="8720"/>
      </w:tabs>
      <w:spacing w:before="120" w:after="120" w:line="400" w:lineRule="exact"/>
      <w:jc w:val="left"/>
    </w:pPr>
    <w:rPr>
      <w:rFonts w:ascii="宋体" w:hAnsi="宋体"/>
      <w:caps/>
      <w:sz w:val="24"/>
    </w:rPr>
  </w:style>
  <w:style w:type="paragraph" w:customStyle="1" w:styleId="45">
    <w:name w:val="文一"/>
    <w:basedOn w:val="1"/>
    <w:qFormat/>
    <w:uiPriority w:val="99"/>
    <w:pPr>
      <w:topLinePunct/>
      <w:adjustRightInd w:val="0"/>
      <w:snapToGrid w:val="0"/>
      <w:spacing w:line="360" w:lineRule="auto"/>
      <w:ind w:firstLine="200" w:firstLineChars="200"/>
    </w:pPr>
    <w:rPr>
      <w:spacing w:val="4"/>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EB646-02A6-4EA9-84E9-9B7E516849FD}">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31</Pages>
  <Words>14161</Words>
  <Characters>15200</Characters>
  <Lines>264</Lines>
  <Paragraphs>74</Paragraphs>
  <TotalTime>49</TotalTime>
  <ScaleCrop>false</ScaleCrop>
  <LinksUpToDate>false</LinksUpToDate>
  <CharactersWithSpaces>15337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正式环境陈艳测试账号</dc:creator>
  <cp:lastModifiedBy>苏</cp:lastModifiedBy>
  <cp:lastPrinted>2026-02-02T08:19:00Z</cp:lastPrinted>
  <dcterms:modified xsi:type="dcterms:W3CDTF">2026-02-13T09:46:33Z</dcterms:modified>
  <cp:revision>187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5E6141B4213F45049ED8C6801BD6670D_13</vt:lpwstr>
  </property>
  <property fmtid="{D5CDD505-2E9C-101B-9397-08002B2CF9AE}" pid="4" name="KSOTemplateDocerSaveRecord">
    <vt:lpwstr>eyJoZGlkIjoiMzEwNTM5NzYwMDRjMzkwZTVkZjY2ODkwMGIxNGU0OTUiLCJ1c2VySWQiOiI0OTQ4MTEyMjYifQ==</vt:lpwstr>
  </property>
</Properties>
</file>